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5C" w:rsidRPr="00A9224F" w:rsidRDefault="00951B5C" w:rsidP="00951B5C">
      <w:pPr>
        <w:jc w:val="center"/>
        <w:rPr>
          <w:b/>
          <w:sz w:val="28"/>
          <w:szCs w:val="28"/>
        </w:rPr>
      </w:pPr>
      <w:r w:rsidRPr="00A9224F">
        <w:rPr>
          <w:b/>
          <w:sz w:val="28"/>
          <w:szCs w:val="28"/>
        </w:rPr>
        <w:t xml:space="preserve">РЕЗОЛЮЦИЯ </w:t>
      </w:r>
      <w:r>
        <w:rPr>
          <w:b/>
          <w:sz w:val="28"/>
          <w:szCs w:val="28"/>
        </w:rPr>
        <w:t xml:space="preserve"> </w:t>
      </w:r>
      <w:r w:rsidRPr="00A9224F">
        <w:rPr>
          <w:b/>
          <w:sz w:val="28"/>
          <w:szCs w:val="28"/>
          <w:lang w:val="en-US"/>
        </w:rPr>
        <w:t>XIV</w:t>
      </w:r>
      <w:r w:rsidRPr="00A9224F">
        <w:rPr>
          <w:b/>
          <w:sz w:val="28"/>
          <w:szCs w:val="28"/>
        </w:rPr>
        <w:t xml:space="preserve"> СЪЕЗДА </w:t>
      </w:r>
      <w:r>
        <w:rPr>
          <w:b/>
          <w:sz w:val="28"/>
          <w:szCs w:val="28"/>
        </w:rPr>
        <w:t xml:space="preserve"> </w:t>
      </w:r>
      <w:r w:rsidRPr="00A9224F">
        <w:rPr>
          <w:b/>
          <w:sz w:val="28"/>
          <w:szCs w:val="28"/>
        </w:rPr>
        <w:t>РОСОХОТРЫБОЛОВСОЮЗА</w:t>
      </w:r>
    </w:p>
    <w:p w:rsidR="00951B5C" w:rsidRDefault="00951B5C" w:rsidP="00951B5C">
      <w:pPr>
        <w:ind w:left="4678"/>
        <w:rPr>
          <w:sz w:val="28"/>
          <w:szCs w:val="28"/>
        </w:rPr>
      </w:pPr>
    </w:p>
    <w:p w:rsidR="00951B5C" w:rsidRDefault="00951B5C" w:rsidP="00951B5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F44AC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="00EF44AC">
        <w:rPr>
          <w:sz w:val="28"/>
          <w:szCs w:val="28"/>
        </w:rPr>
        <w:t xml:space="preserve"> </w:t>
      </w:r>
      <w:r w:rsidR="00EF44AC">
        <w:rPr>
          <w:sz w:val="28"/>
          <w:szCs w:val="28"/>
        </w:rPr>
        <w:tab/>
      </w:r>
      <w:r w:rsidR="00EF44AC">
        <w:rPr>
          <w:sz w:val="28"/>
          <w:szCs w:val="28"/>
        </w:rPr>
        <w:tab/>
      </w:r>
      <w:r w:rsidR="00EF44AC">
        <w:rPr>
          <w:sz w:val="28"/>
          <w:szCs w:val="28"/>
        </w:rPr>
        <w:tab/>
      </w:r>
      <w:r w:rsidR="00EF44AC">
        <w:rPr>
          <w:sz w:val="28"/>
          <w:szCs w:val="28"/>
        </w:rPr>
        <w:tab/>
      </w:r>
      <w:r w:rsidR="00EF44AC">
        <w:rPr>
          <w:sz w:val="28"/>
          <w:szCs w:val="28"/>
        </w:rPr>
        <w:tab/>
      </w:r>
      <w:r w:rsidR="00EF44AC">
        <w:rPr>
          <w:sz w:val="28"/>
          <w:szCs w:val="28"/>
        </w:rPr>
        <w:tab/>
      </w:r>
      <w:r w:rsidR="00EF44AC">
        <w:rPr>
          <w:sz w:val="28"/>
          <w:szCs w:val="28"/>
        </w:rPr>
        <w:tab/>
        <w:t xml:space="preserve">              </w:t>
      </w:r>
      <w:r w:rsidR="009C795B">
        <w:rPr>
          <w:sz w:val="28"/>
          <w:szCs w:val="28"/>
        </w:rPr>
        <w:t xml:space="preserve"> 22 февраля</w:t>
      </w:r>
      <w:r>
        <w:rPr>
          <w:sz w:val="28"/>
          <w:szCs w:val="28"/>
        </w:rPr>
        <w:t xml:space="preserve">  2017 год</w:t>
      </w:r>
      <w:r w:rsidR="00EF44AC">
        <w:rPr>
          <w:sz w:val="28"/>
          <w:szCs w:val="28"/>
        </w:rPr>
        <w:t>а</w:t>
      </w:r>
    </w:p>
    <w:p w:rsidR="00951B5C" w:rsidRDefault="00951B5C" w:rsidP="00951B5C">
      <w:pPr>
        <w:ind w:left="4678"/>
        <w:rPr>
          <w:sz w:val="28"/>
          <w:szCs w:val="28"/>
        </w:rPr>
      </w:pPr>
    </w:p>
    <w:p w:rsidR="00951B5C" w:rsidRDefault="00951B5C" w:rsidP="00951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AC" w:rsidRDefault="00EF44AC" w:rsidP="00951B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en-US"/>
        </w:rPr>
        <w:t>XIV</w:t>
      </w:r>
      <w:r>
        <w:rPr>
          <w:color w:val="000000"/>
          <w:sz w:val="28"/>
          <w:szCs w:val="28"/>
        </w:rPr>
        <w:t xml:space="preserve"> съезде</w:t>
      </w:r>
      <w:r w:rsidRPr="00BB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Росохотрыболовсоюза присутствовало </w:t>
      </w:r>
      <w:r w:rsidR="00C920D2">
        <w:rPr>
          <w:color w:val="000000"/>
          <w:sz w:val="28"/>
          <w:szCs w:val="28"/>
        </w:rPr>
        <w:t>176</w:t>
      </w:r>
      <w:r>
        <w:rPr>
          <w:color w:val="000000"/>
          <w:sz w:val="28"/>
          <w:szCs w:val="28"/>
        </w:rPr>
        <w:t xml:space="preserve"> делегатов из </w:t>
      </w:r>
      <w:r w:rsidR="00C920D2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регионов Российской Федерации.</w:t>
      </w:r>
    </w:p>
    <w:p w:rsidR="00644A11" w:rsidRDefault="00951B5C" w:rsidP="00951B5C">
      <w:pPr>
        <w:ind w:firstLine="708"/>
        <w:jc w:val="both"/>
        <w:rPr>
          <w:sz w:val="28"/>
          <w:szCs w:val="28"/>
        </w:rPr>
      </w:pPr>
      <w:r w:rsidRPr="004E5BD4">
        <w:rPr>
          <w:color w:val="000000"/>
          <w:sz w:val="28"/>
          <w:szCs w:val="28"/>
        </w:rPr>
        <w:t xml:space="preserve">Делегаты </w:t>
      </w:r>
      <w:r w:rsidRPr="004E5BD4">
        <w:rPr>
          <w:color w:val="000000"/>
          <w:sz w:val="28"/>
          <w:szCs w:val="28"/>
          <w:lang w:val="en-US"/>
        </w:rPr>
        <w:t>XIV</w:t>
      </w:r>
      <w:r w:rsidRPr="004E5BD4">
        <w:rPr>
          <w:color w:val="000000"/>
          <w:sz w:val="28"/>
          <w:szCs w:val="28"/>
        </w:rPr>
        <w:t xml:space="preserve"> съезда Росохотрыболовсоюза, </w:t>
      </w:r>
      <w:r w:rsidR="004E5BD4" w:rsidRPr="004E5BD4">
        <w:rPr>
          <w:color w:val="000000"/>
          <w:sz w:val="28"/>
          <w:szCs w:val="28"/>
        </w:rPr>
        <w:t>на основе состоявшегося обсуждения</w:t>
      </w:r>
      <w:r w:rsidR="004E5BD4" w:rsidRPr="004E5BD4">
        <w:rPr>
          <w:b/>
          <w:color w:val="000000"/>
          <w:sz w:val="28"/>
          <w:szCs w:val="28"/>
        </w:rPr>
        <w:t xml:space="preserve"> </w:t>
      </w:r>
      <w:r w:rsidR="004E5BD4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="004E5BD4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и развития охо</w:t>
      </w:r>
      <w:r w:rsidR="004E5BD4">
        <w:rPr>
          <w:sz w:val="28"/>
          <w:szCs w:val="28"/>
        </w:rPr>
        <w:t>ты и охотничьего хозяйства, роли и деятельности</w:t>
      </w:r>
      <w:r>
        <w:rPr>
          <w:sz w:val="28"/>
          <w:szCs w:val="28"/>
        </w:rPr>
        <w:t xml:space="preserve"> общественных объединений охотников и рыболовов</w:t>
      </w:r>
      <w:r w:rsidRPr="00C564B8">
        <w:rPr>
          <w:color w:val="000000"/>
          <w:sz w:val="28"/>
          <w:szCs w:val="28"/>
        </w:rPr>
        <w:t xml:space="preserve"> </w:t>
      </w:r>
      <w:r w:rsidRPr="00BB2AD5">
        <w:rPr>
          <w:color w:val="000000"/>
          <w:sz w:val="28"/>
          <w:szCs w:val="28"/>
        </w:rPr>
        <w:t>на современном этапе развития Российск</w:t>
      </w:r>
      <w:r>
        <w:rPr>
          <w:color w:val="000000"/>
          <w:sz w:val="28"/>
          <w:szCs w:val="28"/>
        </w:rPr>
        <w:t>ой Федерации</w:t>
      </w:r>
      <w:r w:rsidR="004E5BD4">
        <w:rPr>
          <w:sz w:val="28"/>
          <w:szCs w:val="28"/>
        </w:rPr>
        <w:t>, перспектив</w:t>
      </w:r>
      <w:r>
        <w:rPr>
          <w:sz w:val="28"/>
          <w:szCs w:val="28"/>
        </w:rPr>
        <w:t xml:space="preserve"> разви</w:t>
      </w:r>
      <w:r w:rsidR="004E5BD4">
        <w:rPr>
          <w:sz w:val="28"/>
          <w:szCs w:val="28"/>
        </w:rPr>
        <w:t>тия Росохотрыболовсоюза, вопросов</w:t>
      </w:r>
      <w:r>
        <w:rPr>
          <w:sz w:val="28"/>
          <w:szCs w:val="28"/>
        </w:rPr>
        <w:t xml:space="preserve"> воспитания </w:t>
      </w:r>
      <w:r w:rsidR="00E24705">
        <w:rPr>
          <w:sz w:val="28"/>
          <w:szCs w:val="28"/>
        </w:rPr>
        <w:t xml:space="preserve">граждан, особенно </w:t>
      </w:r>
      <w:r>
        <w:rPr>
          <w:sz w:val="28"/>
          <w:szCs w:val="28"/>
        </w:rPr>
        <w:t>подрастающего поколения</w:t>
      </w:r>
      <w:r w:rsidR="00E24705">
        <w:rPr>
          <w:sz w:val="28"/>
          <w:szCs w:val="28"/>
        </w:rPr>
        <w:t>,</w:t>
      </w:r>
      <w:r>
        <w:rPr>
          <w:sz w:val="28"/>
          <w:szCs w:val="28"/>
        </w:rPr>
        <w:t xml:space="preserve"> в духе патриотизма и ответственности за сохранение и преумножение природных богатств</w:t>
      </w:r>
      <w:r w:rsidR="00CA7738">
        <w:rPr>
          <w:sz w:val="28"/>
          <w:szCs w:val="28"/>
        </w:rPr>
        <w:t xml:space="preserve">, </w:t>
      </w:r>
    </w:p>
    <w:p w:rsidR="004E5BD4" w:rsidRPr="00644A11" w:rsidRDefault="00644A11" w:rsidP="00951B5C">
      <w:pPr>
        <w:ind w:firstLine="708"/>
        <w:jc w:val="both"/>
        <w:rPr>
          <w:b/>
          <w:sz w:val="28"/>
          <w:szCs w:val="28"/>
        </w:rPr>
      </w:pPr>
      <w:r w:rsidRPr="00644A11">
        <w:rPr>
          <w:b/>
          <w:sz w:val="28"/>
          <w:szCs w:val="28"/>
        </w:rPr>
        <w:t>ПРИШЛИ К МНЕНИЮ, ЧТО:</w:t>
      </w:r>
    </w:p>
    <w:p w:rsidR="00951B5C" w:rsidRDefault="00CA7738" w:rsidP="0095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1B5C">
        <w:rPr>
          <w:sz w:val="28"/>
          <w:szCs w:val="28"/>
        </w:rPr>
        <w:t xml:space="preserve"> в настоящее время   резко обострились социальные и экологические</w:t>
      </w:r>
      <w:r w:rsidR="009C795B">
        <w:rPr>
          <w:sz w:val="28"/>
          <w:szCs w:val="28"/>
        </w:rPr>
        <w:t>, экономические и правовые</w:t>
      </w:r>
      <w:r w:rsidR="00951B5C">
        <w:rPr>
          <w:sz w:val="28"/>
          <w:szCs w:val="28"/>
        </w:rPr>
        <w:t xml:space="preserve"> проблемы развития охоты и осуществления охотхозяйственной деятельности;</w:t>
      </w:r>
    </w:p>
    <w:p w:rsidR="00951B5C" w:rsidRDefault="00CA7738" w:rsidP="0095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B5C">
        <w:rPr>
          <w:sz w:val="28"/>
          <w:szCs w:val="28"/>
        </w:rPr>
        <w:t xml:space="preserve"> на государственном уровне нет понимания места и роли охоты и охотничьего хозяйства в народном хозяйстве, </w:t>
      </w:r>
      <w:r w:rsidR="00E24705">
        <w:rPr>
          <w:sz w:val="28"/>
          <w:szCs w:val="28"/>
        </w:rPr>
        <w:t xml:space="preserve">места и роли </w:t>
      </w:r>
      <w:r w:rsidR="00951B5C">
        <w:rPr>
          <w:sz w:val="28"/>
          <w:szCs w:val="28"/>
        </w:rPr>
        <w:t>общественных охотничьих объединений в экономике и социальной сфере, в нравственных и воспитательных аспектах развития общества,</w:t>
      </w:r>
      <w:r w:rsidR="00951B5C" w:rsidRPr="00F11F5B">
        <w:rPr>
          <w:sz w:val="28"/>
          <w:szCs w:val="28"/>
        </w:rPr>
        <w:t xml:space="preserve"> </w:t>
      </w:r>
      <w:r w:rsidR="00951B5C">
        <w:rPr>
          <w:sz w:val="28"/>
          <w:szCs w:val="28"/>
        </w:rPr>
        <w:t xml:space="preserve">устойчивом и рациональном </w:t>
      </w:r>
      <w:r w:rsidR="009C795B">
        <w:rPr>
          <w:sz w:val="28"/>
          <w:szCs w:val="28"/>
        </w:rPr>
        <w:t>использовании охотничьих</w:t>
      </w:r>
      <w:r w:rsidR="00951B5C">
        <w:rPr>
          <w:sz w:val="28"/>
          <w:szCs w:val="28"/>
        </w:rPr>
        <w:t xml:space="preserve"> ресурс</w:t>
      </w:r>
      <w:r w:rsidR="009C795B">
        <w:rPr>
          <w:sz w:val="28"/>
          <w:szCs w:val="28"/>
        </w:rPr>
        <w:t>ов и сохранения</w:t>
      </w:r>
      <w:r w:rsidR="00951B5C">
        <w:rPr>
          <w:sz w:val="28"/>
          <w:szCs w:val="28"/>
        </w:rPr>
        <w:t xml:space="preserve"> их биоразнообразия;</w:t>
      </w:r>
    </w:p>
    <w:p w:rsidR="00951B5C" w:rsidRPr="001401FC" w:rsidRDefault="00CA7738" w:rsidP="00951B5C">
      <w:pPr>
        <w:ind w:firstLine="708"/>
        <w:jc w:val="both"/>
        <w:rPr>
          <w:color w:val="76923C" w:themeColor="accent3" w:themeShade="BF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1B5C">
        <w:rPr>
          <w:sz w:val="28"/>
          <w:szCs w:val="28"/>
        </w:rPr>
        <w:t xml:space="preserve"> в обществе </w:t>
      </w:r>
      <w:r w:rsidR="00E24705">
        <w:rPr>
          <w:sz w:val="28"/>
          <w:szCs w:val="28"/>
        </w:rPr>
        <w:t>наблюдаются нежелательные тенденции негативного восприятия</w:t>
      </w:r>
      <w:r w:rsidR="00EF44AC">
        <w:rPr>
          <w:sz w:val="28"/>
          <w:szCs w:val="28"/>
        </w:rPr>
        <w:t xml:space="preserve"> охоты и охотника</w:t>
      </w:r>
      <w:r w:rsidR="00395F99" w:rsidRPr="00395F99">
        <w:rPr>
          <w:sz w:val="28"/>
          <w:szCs w:val="28"/>
        </w:rPr>
        <w:t>;</w:t>
      </w:r>
      <w:r w:rsidR="00395F99">
        <w:rPr>
          <w:color w:val="76923C" w:themeColor="accent3" w:themeShade="BF"/>
          <w:sz w:val="28"/>
          <w:szCs w:val="28"/>
        </w:rPr>
        <w:t xml:space="preserve"> </w:t>
      </w:r>
    </w:p>
    <w:p w:rsidR="00951B5C" w:rsidRDefault="00CA7738" w:rsidP="0095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1B5C">
        <w:rPr>
          <w:sz w:val="28"/>
          <w:szCs w:val="28"/>
        </w:rPr>
        <w:t xml:space="preserve"> отсутствуют механизмы воспитания охотника и формирования мировоззрения «правильной охоты»;</w:t>
      </w:r>
    </w:p>
    <w:p w:rsidR="004E5BD4" w:rsidRDefault="00CA7738" w:rsidP="004E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1B5C">
        <w:rPr>
          <w:sz w:val="28"/>
          <w:szCs w:val="28"/>
        </w:rPr>
        <w:t xml:space="preserve"> в стране отсутствует единая  система государственного мониторинга и государственного учета охотничьих </w:t>
      </w:r>
      <w:r w:rsidR="002972B7">
        <w:rPr>
          <w:sz w:val="28"/>
          <w:szCs w:val="28"/>
        </w:rPr>
        <w:t>ресурсов</w:t>
      </w:r>
      <w:r w:rsidR="002A3E9D">
        <w:rPr>
          <w:sz w:val="28"/>
          <w:szCs w:val="28"/>
        </w:rPr>
        <w:t>;</w:t>
      </w:r>
      <w:r w:rsidR="002972B7">
        <w:rPr>
          <w:sz w:val="28"/>
          <w:szCs w:val="28"/>
        </w:rPr>
        <w:t xml:space="preserve"> </w:t>
      </w:r>
    </w:p>
    <w:p w:rsidR="002972B7" w:rsidRDefault="002972B7" w:rsidP="004E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охота </w:t>
      </w:r>
      <w:r>
        <w:rPr>
          <w:sz w:val="28"/>
          <w:szCs w:val="28"/>
        </w:rPr>
        <w:t xml:space="preserve">является составной и неотъемлемой частью охраны природы, позволяет рационально использовать охотничьи ресурсы, служит </w:t>
      </w:r>
      <w:r w:rsidR="002A3E9D">
        <w:rPr>
          <w:sz w:val="28"/>
          <w:szCs w:val="28"/>
        </w:rPr>
        <w:t xml:space="preserve">сохранению </w:t>
      </w:r>
      <w:r w:rsidRPr="00050EA2">
        <w:rPr>
          <w:sz w:val="28"/>
          <w:szCs w:val="28"/>
        </w:rPr>
        <w:t xml:space="preserve">культурного наследия и самобытности, лучших традиций и приемов, бережного отношения к природе, выработанного всеми предыдущими поколениями охотников и рыболовов – представителями </w:t>
      </w:r>
      <w:r w:rsidRPr="006D2056">
        <w:rPr>
          <w:sz w:val="28"/>
          <w:szCs w:val="28"/>
        </w:rPr>
        <w:t>народов и народностей Российской Федерации;</w:t>
      </w:r>
    </w:p>
    <w:p w:rsidR="000D4EFB" w:rsidRDefault="000D4EFB" w:rsidP="004E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охота является острой, настоятельной и благотворной потребностью миллионов граждан России, способствующей оздоровлению населения за счет активного образа жизни, физических упражнений, духовному обогащению и облагораживанию личности, активному участию граждан в деятельности государства; </w:t>
      </w:r>
    </w:p>
    <w:p w:rsidR="002972B7" w:rsidRDefault="000D4EFB" w:rsidP="004E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72B7">
        <w:rPr>
          <w:sz w:val="28"/>
          <w:szCs w:val="28"/>
        </w:rPr>
        <w:t>. о</w:t>
      </w:r>
      <w:r w:rsidR="002972B7" w:rsidRPr="006D2056">
        <w:rPr>
          <w:sz w:val="28"/>
          <w:szCs w:val="28"/>
        </w:rPr>
        <w:t xml:space="preserve">хотничья общественность является наиболее подготовленной и организованной частью населения, способной активно выступать в деле охраны природы, пропагандировать идею сохранения устойчивого пользования охотничьими животными как возобновимым природным ресурсом, формировать общественное мнение об охоте как природоохранном </w:t>
      </w:r>
      <w:r w:rsidR="002972B7" w:rsidRPr="006D2056">
        <w:rPr>
          <w:sz w:val="28"/>
          <w:szCs w:val="28"/>
        </w:rPr>
        <w:lastRenderedPageBreak/>
        <w:t>деле и об охотниках как людях, способствующих сохранению и размножению</w:t>
      </w:r>
      <w:r w:rsidR="002972B7">
        <w:rPr>
          <w:sz w:val="28"/>
          <w:szCs w:val="28"/>
        </w:rPr>
        <w:t xml:space="preserve"> дичи;</w:t>
      </w:r>
    </w:p>
    <w:p w:rsidR="002972B7" w:rsidRPr="002972B7" w:rsidRDefault="000D4EFB" w:rsidP="004E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72B7">
        <w:rPr>
          <w:sz w:val="28"/>
          <w:szCs w:val="28"/>
        </w:rPr>
        <w:t xml:space="preserve">. </w:t>
      </w:r>
      <w:r w:rsidR="002972B7" w:rsidRPr="002972B7">
        <w:rPr>
          <w:sz w:val="28"/>
          <w:szCs w:val="28"/>
        </w:rPr>
        <w:t>возможности охотничьего хозяйства по созданию рабочих мест, комплексному использованию трудовых ресурсов, решению социальных проблем, рациональному использованию охотничьих животных, развитию сферы услуг в полной мере не используются;</w:t>
      </w:r>
    </w:p>
    <w:p w:rsidR="002972B7" w:rsidRDefault="000D4EFB" w:rsidP="004E5BD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2972B7" w:rsidRPr="002972B7">
        <w:rPr>
          <w:sz w:val="28"/>
          <w:szCs w:val="28"/>
        </w:rPr>
        <w:t xml:space="preserve">. </w:t>
      </w:r>
      <w:r w:rsidR="002972B7" w:rsidRPr="002972B7">
        <w:rPr>
          <w:color w:val="000000"/>
          <w:sz w:val="28"/>
          <w:szCs w:val="28"/>
        </w:rPr>
        <w:t>отсутствует концепция развития индустрии охотничьего и рыболовного хозяйства, экологического туризма и вектора развития социальных, охотхозяйственных отношений на государственном уровне</w:t>
      </w:r>
      <w:r w:rsidR="002972B7">
        <w:rPr>
          <w:color w:val="000000"/>
          <w:sz w:val="28"/>
          <w:szCs w:val="28"/>
        </w:rPr>
        <w:t>;</w:t>
      </w:r>
      <w:r w:rsidR="002972B7" w:rsidRPr="002972B7">
        <w:rPr>
          <w:color w:val="000000"/>
          <w:sz w:val="28"/>
          <w:szCs w:val="28"/>
        </w:rPr>
        <w:t xml:space="preserve"> </w:t>
      </w:r>
    </w:p>
    <w:p w:rsidR="002972B7" w:rsidRDefault="000D4EFB" w:rsidP="004E5BD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972B7" w:rsidRPr="002972B7">
        <w:rPr>
          <w:color w:val="000000"/>
          <w:sz w:val="28"/>
          <w:szCs w:val="28"/>
        </w:rPr>
        <w:t xml:space="preserve">. </w:t>
      </w:r>
      <w:r w:rsidR="002972B7">
        <w:rPr>
          <w:color w:val="000000"/>
          <w:sz w:val="28"/>
          <w:szCs w:val="28"/>
        </w:rPr>
        <w:t xml:space="preserve"> </w:t>
      </w:r>
      <w:r w:rsidR="002972B7" w:rsidRPr="002972B7">
        <w:rPr>
          <w:sz w:val="28"/>
          <w:szCs w:val="28"/>
        </w:rPr>
        <w:t>воспитани</w:t>
      </w:r>
      <w:r w:rsidR="002972B7">
        <w:rPr>
          <w:sz w:val="28"/>
          <w:szCs w:val="28"/>
        </w:rPr>
        <w:t>е</w:t>
      </w:r>
      <w:r w:rsidR="002972B7" w:rsidRPr="002972B7">
        <w:rPr>
          <w:sz w:val="28"/>
          <w:szCs w:val="28"/>
        </w:rPr>
        <w:t xml:space="preserve"> нового поколения охотников</w:t>
      </w:r>
      <w:r w:rsidR="002A3E9D">
        <w:rPr>
          <w:sz w:val="28"/>
          <w:szCs w:val="28"/>
        </w:rPr>
        <w:t xml:space="preserve">, </w:t>
      </w:r>
      <w:r w:rsidR="002972B7" w:rsidRPr="002972B7">
        <w:rPr>
          <w:sz w:val="28"/>
          <w:szCs w:val="28"/>
        </w:rPr>
        <w:t>рыболовов,</w:t>
      </w:r>
      <w:r w:rsidR="002972B7">
        <w:rPr>
          <w:sz w:val="28"/>
          <w:szCs w:val="28"/>
        </w:rPr>
        <w:t xml:space="preserve"> формирование</w:t>
      </w:r>
      <w:r w:rsidR="002972B7" w:rsidRPr="002972B7">
        <w:rPr>
          <w:sz w:val="28"/>
          <w:szCs w:val="28"/>
        </w:rPr>
        <w:t xml:space="preserve"> натуралистического мировоззрения, обязательность обучения охотников, создание системы обязательной подготовки будущих охотников, охватывая процесс школьного и внешкольного воспитания</w:t>
      </w:r>
      <w:r w:rsidR="002972B7">
        <w:rPr>
          <w:sz w:val="28"/>
          <w:szCs w:val="28"/>
        </w:rPr>
        <w:t xml:space="preserve"> должно являться основной задачей общественных объединений охотников и рыболовов.</w:t>
      </w:r>
    </w:p>
    <w:p w:rsidR="00951B5C" w:rsidRDefault="00951B5C" w:rsidP="00951B5C">
      <w:pPr>
        <w:pStyle w:val="af5"/>
        <w:ind w:firstLine="0"/>
        <w:rPr>
          <w:szCs w:val="28"/>
        </w:rPr>
      </w:pPr>
    </w:p>
    <w:p w:rsidR="00951B5C" w:rsidRPr="002972B7" w:rsidRDefault="002972B7" w:rsidP="00644A11">
      <w:pPr>
        <w:pStyle w:val="af5"/>
        <w:ind w:firstLine="708"/>
        <w:rPr>
          <w:b/>
          <w:szCs w:val="28"/>
        </w:rPr>
      </w:pPr>
      <w:r w:rsidRPr="002972B7">
        <w:rPr>
          <w:b/>
          <w:color w:val="000000"/>
          <w:szCs w:val="28"/>
        </w:rPr>
        <w:t xml:space="preserve">ДЕЛЕГАТЫ </w:t>
      </w:r>
      <w:r w:rsidRPr="002972B7">
        <w:rPr>
          <w:b/>
          <w:color w:val="000000"/>
          <w:szCs w:val="28"/>
          <w:lang w:val="en-US"/>
        </w:rPr>
        <w:t>XIV</w:t>
      </w:r>
      <w:r w:rsidRPr="002972B7">
        <w:rPr>
          <w:b/>
          <w:color w:val="000000"/>
          <w:szCs w:val="28"/>
        </w:rPr>
        <w:t xml:space="preserve"> СЪЕЗДА РОСОХОТРЫБОЛОВСОЮЗА</w:t>
      </w:r>
      <w:r w:rsidRPr="002972B7">
        <w:rPr>
          <w:b/>
          <w:szCs w:val="28"/>
        </w:rPr>
        <w:t xml:space="preserve"> СЧИТАЮТ   НЕОБХОДИМЫМ:</w:t>
      </w:r>
    </w:p>
    <w:p w:rsidR="00F32A29" w:rsidRDefault="00F32A29" w:rsidP="00F32A29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>
        <w:rPr>
          <w:sz w:val="28"/>
          <w:szCs w:val="28"/>
        </w:rPr>
        <w:t xml:space="preserve">признание </w:t>
      </w:r>
      <w:r w:rsidRPr="006F5BFD">
        <w:rPr>
          <w:sz w:val="28"/>
          <w:szCs w:val="28"/>
        </w:rPr>
        <w:t>охотничье</w:t>
      </w:r>
      <w:r>
        <w:rPr>
          <w:sz w:val="28"/>
          <w:szCs w:val="28"/>
        </w:rPr>
        <w:t xml:space="preserve">го хозяйства </w:t>
      </w:r>
      <w:r w:rsidRPr="006F5BFD">
        <w:rPr>
          <w:sz w:val="28"/>
          <w:szCs w:val="28"/>
        </w:rPr>
        <w:t>отра</w:t>
      </w:r>
      <w:r>
        <w:rPr>
          <w:sz w:val="28"/>
          <w:szCs w:val="28"/>
        </w:rPr>
        <w:t>слью экономической деятельности</w:t>
      </w:r>
      <w:r w:rsidR="002A3E9D">
        <w:rPr>
          <w:sz w:val="28"/>
          <w:szCs w:val="28"/>
        </w:rPr>
        <w:t xml:space="preserve">, а </w:t>
      </w:r>
      <w:r w:rsidR="002A3E9D" w:rsidRPr="002A3E9D">
        <w:rPr>
          <w:sz w:val="28"/>
          <w:szCs w:val="28"/>
        </w:rPr>
        <w:t>деятельность по воспроизводству и рациональному использованию охотничьих ресурсов – природоохранной</w:t>
      </w:r>
      <w:r w:rsidR="002A3E9D">
        <w:rPr>
          <w:sz w:val="28"/>
          <w:szCs w:val="28"/>
        </w:rPr>
        <w:t xml:space="preserve"> деятельностью</w:t>
      </w:r>
      <w:r w:rsidRPr="002A3E9D">
        <w:rPr>
          <w:sz w:val="28"/>
          <w:szCs w:val="28"/>
        </w:rPr>
        <w:t>;</w:t>
      </w:r>
      <w:r w:rsidR="002A3E9D">
        <w:rPr>
          <w:sz w:val="28"/>
          <w:szCs w:val="28"/>
        </w:rPr>
        <w:t xml:space="preserve"> </w:t>
      </w:r>
    </w:p>
    <w:p w:rsidR="00F32A29" w:rsidRDefault="00F32A29" w:rsidP="00F32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632EE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измен</w:t>
      </w:r>
      <w:r w:rsidR="008632EE">
        <w:rPr>
          <w:sz w:val="28"/>
          <w:szCs w:val="28"/>
        </w:rPr>
        <w:t xml:space="preserve">ению общественного мнения </w:t>
      </w:r>
      <w:r w:rsidRPr="006F5BF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охоте и </w:t>
      </w:r>
      <w:r w:rsidRPr="006F5BFD">
        <w:rPr>
          <w:sz w:val="28"/>
          <w:szCs w:val="28"/>
        </w:rPr>
        <w:t>охотничьему хозяйству</w:t>
      </w:r>
      <w:r>
        <w:rPr>
          <w:sz w:val="28"/>
          <w:szCs w:val="28"/>
        </w:rPr>
        <w:t xml:space="preserve"> как </w:t>
      </w:r>
      <w:r w:rsidR="00EF44A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основному элементу устойчивого природопользования,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негативного к позитивному; </w:t>
      </w:r>
    </w:p>
    <w:p w:rsidR="00F32A29" w:rsidRDefault="00F32A29" w:rsidP="00F32A2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считать важнейшим условие</w:t>
      </w:r>
      <w:r w:rsidRPr="00BB2AD5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развития охотничьего хозяйства </w:t>
      </w:r>
      <w:r w:rsidRPr="00BB2AD5">
        <w:rPr>
          <w:color w:val="000000"/>
          <w:sz w:val="28"/>
          <w:szCs w:val="28"/>
        </w:rPr>
        <w:t xml:space="preserve">укрепление взаимодействия государственных органов и общественных </w:t>
      </w:r>
      <w:r>
        <w:rPr>
          <w:color w:val="000000"/>
          <w:sz w:val="28"/>
          <w:szCs w:val="28"/>
        </w:rPr>
        <w:t xml:space="preserve">охотничьих объединений и </w:t>
      </w:r>
      <w:r w:rsidRPr="00BB2AD5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>;</w:t>
      </w:r>
    </w:p>
    <w:p w:rsidR="00951B5C" w:rsidRDefault="00951B5C" w:rsidP="00951B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обратить внимание на необходимость повышения</w:t>
      </w:r>
      <w:r w:rsidRPr="00BB2AD5">
        <w:rPr>
          <w:color w:val="000000"/>
          <w:sz w:val="28"/>
          <w:szCs w:val="28"/>
        </w:rPr>
        <w:t xml:space="preserve"> роли и ответственности органов государственной власти </w:t>
      </w:r>
      <w:r>
        <w:rPr>
          <w:color w:val="000000"/>
          <w:sz w:val="28"/>
          <w:szCs w:val="28"/>
        </w:rPr>
        <w:t xml:space="preserve">федерального уровня, уровня </w:t>
      </w:r>
      <w:r w:rsidRPr="00BB2AD5">
        <w:rPr>
          <w:color w:val="000000"/>
          <w:sz w:val="28"/>
          <w:szCs w:val="28"/>
        </w:rPr>
        <w:t xml:space="preserve">субъектов Российского Федерации и органов местного самоуправления в решении </w:t>
      </w:r>
      <w:r>
        <w:rPr>
          <w:color w:val="000000"/>
          <w:sz w:val="28"/>
          <w:szCs w:val="28"/>
        </w:rPr>
        <w:t>охотхозяйственных</w:t>
      </w:r>
      <w:r w:rsidRPr="00BB2AD5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 xml:space="preserve">, в том числе связанных со смежным законодательством; </w:t>
      </w:r>
    </w:p>
    <w:p w:rsidR="00951B5C" w:rsidRDefault="00951B5C" w:rsidP="0095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осуществлять и сохранять долгосрочное пользование охотничьими </w:t>
      </w:r>
      <w:r w:rsidRPr="00515439">
        <w:rPr>
          <w:sz w:val="28"/>
          <w:szCs w:val="28"/>
        </w:rPr>
        <w:t>ресурсами и охотничьими угодьями;</w:t>
      </w:r>
    </w:p>
    <w:p w:rsidR="00EF44AC" w:rsidRDefault="00515439" w:rsidP="00951B5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определить роль и место общественных охотничьих объединений в деятельности государства;</w:t>
      </w:r>
    </w:p>
    <w:p w:rsidR="00515439" w:rsidRDefault="00515439" w:rsidP="005154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развивать самооценку и самосознание охотников, охотничьих коллективов, повышать гражданскую ответственность в вопросах сохранения охотничьих ресурсов, заручаться поддержкой местного населения при осуществлении своей уставной деятельности;</w:t>
      </w:r>
    </w:p>
    <w:p w:rsidR="00515439" w:rsidRDefault="00515439" w:rsidP="00951B5C">
      <w:pPr>
        <w:ind w:firstLine="708"/>
        <w:jc w:val="both"/>
        <w:rPr>
          <w:sz w:val="28"/>
          <w:szCs w:val="28"/>
        </w:rPr>
      </w:pPr>
      <w:r w:rsidRPr="004E5BD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DA7EF0">
        <w:rPr>
          <w:sz w:val="28"/>
          <w:szCs w:val="28"/>
        </w:rPr>
        <w:t>принять действенные меры по устранению безответственности, исключени</w:t>
      </w:r>
      <w:r>
        <w:rPr>
          <w:sz w:val="28"/>
          <w:szCs w:val="28"/>
        </w:rPr>
        <w:t>ю</w:t>
      </w:r>
      <w:r w:rsidRPr="00DA7EF0">
        <w:rPr>
          <w:sz w:val="28"/>
          <w:szCs w:val="28"/>
        </w:rPr>
        <w:t xml:space="preserve"> случайных</w:t>
      </w:r>
      <w:r w:rsidR="008632EE">
        <w:rPr>
          <w:sz w:val="28"/>
          <w:szCs w:val="28"/>
        </w:rPr>
        <w:t xml:space="preserve"> </w:t>
      </w:r>
      <w:r w:rsidRPr="00DA7EF0">
        <w:rPr>
          <w:sz w:val="28"/>
          <w:szCs w:val="28"/>
        </w:rPr>
        <w:t>лиц из среды</w:t>
      </w:r>
      <w:r>
        <w:rPr>
          <w:sz w:val="28"/>
          <w:szCs w:val="28"/>
        </w:rPr>
        <w:t xml:space="preserve"> охотников, борьбе</w:t>
      </w:r>
      <w:r w:rsidRPr="00A4252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A42523">
        <w:rPr>
          <w:sz w:val="28"/>
          <w:szCs w:val="28"/>
        </w:rPr>
        <w:t>правовым эколо</w:t>
      </w:r>
      <w:r>
        <w:rPr>
          <w:sz w:val="28"/>
          <w:szCs w:val="28"/>
        </w:rPr>
        <w:t>гическим нигилизмом, обеспечению</w:t>
      </w:r>
      <w:r w:rsidRPr="00A42523">
        <w:rPr>
          <w:sz w:val="28"/>
          <w:szCs w:val="28"/>
        </w:rPr>
        <w:t xml:space="preserve"> граждан основными знаниями в области охоты и сохранения охотнич</w:t>
      </w:r>
      <w:r>
        <w:rPr>
          <w:sz w:val="28"/>
          <w:szCs w:val="28"/>
        </w:rPr>
        <w:t>ьих ресурсов, созданию</w:t>
      </w:r>
      <w:r w:rsidRPr="00A42523">
        <w:rPr>
          <w:sz w:val="28"/>
          <w:szCs w:val="28"/>
        </w:rPr>
        <w:t xml:space="preserve"> предпосылок</w:t>
      </w:r>
      <w:r>
        <w:rPr>
          <w:sz w:val="28"/>
          <w:szCs w:val="28"/>
        </w:rPr>
        <w:t xml:space="preserve"> </w:t>
      </w:r>
      <w:r w:rsidRPr="00A42523">
        <w:rPr>
          <w:sz w:val="28"/>
          <w:szCs w:val="28"/>
        </w:rPr>
        <w:t xml:space="preserve">для социальной активности </w:t>
      </w:r>
      <w:r>
        <w:rPr>
          <w:sz w:val="28"/>
          <w:szCs w:val="28"/>
        </w:rPr>
        <w:t>простых охотников;</w:t>
      </w:r>
      <w:r w:rsidRPr="00A42523">
        <w:rPr>
          <w:sz w:val="28"/>
          <w:szCs w:val="28"/>
        </w:rPr>
        <w:t xml:space="preserve"> </w:t>
      </w:r>
    </w:p>
    <w:p w:rsidR="00515439" w:rsidRDefault="00515439" w:rsidP="005154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учитывать преемственность</w:t>
      </w:r>
      <w:r w:rsidRPr="00C1290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общественного движения охотников и рыболовов, которая при кадровом обновлении не должна прерываться;</w:t>
      </w:r>
    </w:p>
    <w:p w:rsidR="00515439" w:rsidRDefault="00515439" w:rsidP="005154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04EF3">
        <w:rPr>
          <w:sz w:val="28"/>
          <w:szCs w:val="28"/>
        </w:rPr>
        <w:t xml:space="preserve">расширить </w:t>
      </w:r>
      <w:r>
        <w:rPr>
          <w:sz w:val="28"/>
          <w:szCs w:val="28"/>
        </w:rPr>
        <w:t xml:space="preserve">формат общения со средствами массовой информации, причем вектор общения направить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объекты СМИ, которые предпочитают не </w:t>
      </w:r>
      <w:r w:rsidRPr="00126A94">
        <w:rPr>
          <w:sz w:val="28"/>
          <w:szCs w:val="28"/>
        </w:rPr>
        <w:t>торговать объективностью своей информации</w:t>
      </w:r>
      <w:r>
        <w:rPr>
          <w:sz w:val="28"/>
          <w:szCs w:val="28"/>
        </w:rPr>
        <w:t>, не являются одиозными или направле</w:t>
      </w:r>
      <w:r w:rsidR="004E5BD4">
        <w:rPr>
          <w:sz w:val="28"/>
          <w:szCs w:val="28"/>
        </w:rPr>
        <w:t>нными на узкий круг</w:t>
      </w:r>
      <w:r w:rsidR="00432AA8">
        <w:rPr>
          <w:sz w:val="28"/>
          <w:szCs w:val="28"/>
        </w:rPr>
        <w:t xml:space="preserve"> их читающих;</w:t>
      </w:r>
    </w:p>
    <w:p w:rsidR="00432AA8" w:rsidRPr="006C018D" w:rsidRDefault="00432AA8" w:rsidP="0051543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выразить обеспокоенность</w:t>
      </w:r>
      <w:r w:rsidR="006C018D">
        <w:rPr>
          <w:sz w:val="28"/>
          <w:szCs w:val="28"/>
        </w:rPr>
        <w:t xml:space="preserve"> резким сокращением численности </w:t>
      </w:r>
      <w:r w:rsidR="006C018D" w:rsidRPr="006C018D">
        <w:rPr>
          <w:sz w:val="28"/>
          <w:szCs w:val="28"/>
        </w:rPr>
        <w:t>кабана и состоянием его популяций в Российской Федерации;</w:t>
      </w:r>
    </w:p>
    <w:p w:rsidR="00644A11" w:rsidRDefault="00644A11" w:rsidP="004C54DF">
      <w:pPr>
        <w:jc w:val="both"/>
        <w:rPr>
          <w:b/>
          <w:sz w:val="28"/>
          <w:szCs w:val="28"/>
          <w:u w:val="single"/>
        </w:rPr>
      </w:pPr>
    </w:p>
    <w:p w:rsidR="00644A11" w:rsidRPr="00644A11" w:rsidRDefault="00644A11" w:rsidP="004C54DF">
      <w:pPr>
        <w:jc w:val="both"/>
        <w:rPr>
          <w:b/>
          <w:sz w:val="28"/>
          <w:szCs w:val="28"/>
          <w:u w:val="single"/>
        </w:rPr>
      </w:pPr>
      <w:proofErr w:type="gramStart"/>
      <w:r w:rsidRPr="00644A11">
        <w:rPr>
          <w:b/>
          <w:sz w:val="28"/>
          <w:szCs w:val="28"/>
          <w:u w:val="single"/>
          <w:lang w:val="en-US"/>
        </w:rPr>
        <w:t>XIV</w:t>
      </w:r>
      <w:r w:rsidRPr="00644A11">
        <w:rPr>
          <w:b/>
          <w:sz w:val="28"/>
          <w:szCs w:val="28"/>
          <w:u w:val="single"/>
        </w:rPr>
        <w:t xml:space="preserve"> </w:t>
      </w:r>
      <w:r w:rsidR="00A83A6D">
        <w:rPr>
          <w:b/>
          <w:sz w:val="28"/>
          <w:szCs w:val="28"/>
          <w:u w:val="single"/>
        </w:rPr>
        <w:t xml:space="preserve"> </w:t>
      </w:r>
      <w:r w:rsidRPr="00644A11">
        <w:rPr>
          <w:b/>
          <w:sz w:val="28"/>
          <w:szCs w:val="28"/>
          <w:u w:val="single"/>
        </w:rPr>
        <w:t>СЪЕЗД</w:t>
      </w:r>
      <w:proofErr w:type="gramEnd"/>
      <w:r w:rsidR="00A83A6D">
        <w:rPr>
          <w:b/>
          <w:sz w:val="28"/>
          <w:szCs w:val="28"/>
          <w:u w:val="single"/>
        </w:rPr>
        <w:t xml:space="preserve">  </w:t>
      </w:r>
      <w:r w:rsidRPr="00644A11">
        <w:rPr>
          <w:b/>
          <w:sz w:val="28"/>
          <w:szCs w:val="28"/>
          <w:u w:val="single"/>
        </w:rPr>
        <w:t xml:space="preserve"> РОСОХОТРЫБОЛОВСОЮЗА  </w:t>
      </w:r>
      <w:r w:rsidR="00A83A6D">
        <w:rPr>
          <w:b/>
          <w:sz w:val="28"/>
          <w:szCs w:val="28"/>
          <w:u w:val="single"/>
        </w:rPr>
        <w:t xml:space="preserve"> </w:t>
      </w:r>
      <w:r w:rsidRPr="00644A11">
        <w:rPr>
          <w:b/>
          <w:sz w:val="28"/>
          <w:szCs w:val="28"/>
          <w:u w:val="single"/>
        </w:rPr>
        <w:t xml:space="preserve">ПОСТАНОВЛЯЕТ: </w:t>
      </w:r>
    </w:p>
    <w:p w:rsidR="00E3770C" w:rsidRDefault="00E3770C" w:rsidP="004C54DF">
      <w:pPr>
        <w:ind w:firstLine="708"/>
        <w:jc w:val="both"/>
        <w:rPr>
          <w:b/>
          <w:sz w:val="28"/>
          <w:szCs w:val="28"/>
        </w:rPr>
      </w:pPr>
    </w:p>
    <w:p w:rsidR="00644A11" w:rsidRDefault="00644A11" w:rsidP="004C54DF">
      <w:pPr>
        <w:ind w:firstLine="708"/>
        <w:jc w:val="both"/>
        <w:rPr>
          <w:b/>
          <w:sz w:val="28"/>
          <w:szCs w:val="28"/>
        </w:rPr>
      </w:pPr>
      <w:r w:rsidRPr="00644A11">
        <w:rPr>
          <w:b/>
          <w:sz w:val="28"/>
          <w:szCs w:val="28"/>
        </w:rPr>
        <w:t>1. ПОРУЧИТЬ ЦЕНТРАЛЬНОМУ ПРАВЛЕНИЮ РОСОХОТРЫБОЛОВСОЮЗА:</w:t>
      </w:r>
    </w:p>
    <w:p w:rsidR="0061784A" w:rsidRPr="0061784A" w:rsidRDefault="0061784A" w:rsidP="0061784A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84A">
        <w:rPr>
          <w:sz w:val="28"/>
          <w:szCs w:val="28"/>
        </w:rPr>
        <w:t>1.1. Обратиться в Государственную Думу Федерального Собрания Российской Федерации (к отдельным депутатам и в соответствующие Комитеты) по следующим первоочередным вопросам в части:</w:t>
      </w:r>
    </w:p>
    <w:p w:rsidR="0061784A" w:rsidRPr="0061784A" w:rsidRDefault="0061784A" w:rsidP="0061784A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84A">
        <w:rPr>
          <w:sz w:val="28"/>
          <w:szCs w:val="28"/>
        </w:rPr>
        <w:t>- незамедлительного внесения изменений в часть 3 ст. 71 Закона об охоте, касающихся сроков заключения охотхозяйственных соглашений без проведения аукционов, во исполнение Постановления Конституционного Суда Российской Федерации от 25.06.2015 № 17-П</w:t>
      </w:r>
      <w:r>
        <w:rPr>
          <w:sz w:val="28"/>
          <w:szCs w:val="28"/>
        </w:rPr>
        <w:t xml:space="preserve"> и Поручения</w:t>
      </w:r>
      <w:r w:rsidRPr="000140DD">
        <w:rPr>
          <w:sz w:val="28"/>
          <w:szCs w:val="28"/>
        </w:rPr>
        <w:t xml:space="preserve"> Президента </w:t>
      </w:r>
      <w:r w:rsidRPr="0061784A">
        <w:rPr>
          <w:sz w:val="28"/>
          <w:szCs w:val="28"/>
        </w:rPr>
        <w:t>РФ В.В.Путина от 08.12.2016 № Пр-2374, п.1а;</w:t>
      </w:r>
    </w:p>
    <w:p w:rsidR="00644A11" w:rsidRPr="00644A11" w:rsidRDefault="00F83CE7" w:rsidP="00644A11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644A11">
        <w:rPr>
          <w:sz w:val="28"/>
          <w:szCs w:val="28"/>
        </w:rPr>
        <w:t xml:space="preserve">. </w:t>
      </w:r>
      <w:r w:rsidR="00644A11" w:rsidRPr="00644A11">
        <w:rPr>
          <w:sz w:val="28"/>
          <w:szCs w:val="28"/>
        </w:rPr>
        <w:t>обратиться в Государственную Думу Федеральног</w:t>
      </w:r>
      <w:r w:rsidR="00644A11">
        <w:rPr>
          <w:sz w:val="28"/>
          <w:szCs w:val="28"/>
        </w:rPr>
        <w:t>о Собрания Российской Федерации</w:t>
      </w:r>
      <w:r w:rsidR="00644A11" w:rsidRPr="00644A11">
        <w:rPr>
          <w:sz w:val="28"/>
          <w:szCs w:val="28"/>
        </w:rPr>
        <w:t xml:space="preserve"> с предложением законодательно закрепить за всероссийскими общественными объединениями охотников, их ассоциациями (союзами) следующие вопросы:</w:t>
      </w:r>
    </w:p>
    <w:p w:rsidR="00644A11" w:rsidRPr="00644A11" w:rsidRDefault="00644A11" w:rsidP="00644A11">
      <w:pPr>
        <w:ind w:firstLine="708"/>
        <w:jc w:val="both"/>
        <w:rPr>
          <w:sz w:val="28"/>
          <w:szCs w:val="28"/>
        </w:rPr>
      </w:pPr>
      <w:r w:rsidRPr="00644A11">
        <w:rPr>
          <w:sz w:val="28"/>
          <w:szCs w:val="28"/>
        </w:rPr>
        <w:t>- участие в вопросах управления охотой и сохранением охотничьих ресурсов непосредственно, так и  через своих представителей;</w:t>
      </w:r>
    </w:p>
    <w:p w:rsidR="00644A11" w:rsidRPr="00644A11" w:rsidRDefault="00644A11" w:rsidP="00644A11">
      <w:pPr>
        <w:ind w:firstLine="708"/>
        <w:jc w:val="both"/>
        <w:rPr>
          <w:sz w:val="28"/>
          <w:szCs w:val="28"/>
        </w:rPr>
      </w:pPr>
      <w:r w:rsidRPr="00644A11">
        <w:rPr>
          <w:sz w:val="28"/>
          <w:szCs w:val="28"/>
        </w:rPr>
        <w:t>-  подготовку физических лиц, включая несовершеннолетних лиц, по вопросам требований охотничьего минимума и приобретения практических навыков в процессах охоты, проверку приобретенных знаний;</w:t>
      </w:r>
    </w:p>
    <w:p w:rsidR="00644A11" w:rsidRPr="00644A11" w:rsidRDefault="00644A11" w:rsidP="00644A11">
      <w:pPr>
        <w:ind w:firstLine="708"/>
        <w:jc w:val="both"/>
        <w:rPr>
          <w:sz w:val="28"/>
          <w:szCs w:val="28"/>
        </w:rPr>
      </w:pPr>
      <w:r w:rsidRPr="00644A11">
        <w:rPr>
          <w:sz w:val="28"/>
          <w:szCs w:val="28"/>
        </w:rPr>
        <w:t>- ведение трофейного дела, включая организацию и проведение комплекса мероприятий по трофейному делу, ведение реестра охотничьих трофеев, подготовку специалистов по трофейному делу, определение и присуждение квалификаций судьям по охотничьим трофеям;</w:t>
      </w:r>
    </w:p>
    <w:p w:rsidR="00644A11" w:rsidRPr="00644A11" w:rsidRDefault="00644A11" w:rsidP="00644A11">
      <w:pPr>
        <w:ind w:firstLine="708"/>
        <w:jc w:val="both"/>
        <w:rPr>
          <w:sz w:val="28"/>
          <w:szCs w:val="28"/>
        </w:rPr>
      </w:pPr>
      <w:r w:rsidRPr="00644A11">
        <w:rPr>
          <w:sz w:val="28"/>
          <w:szCs w:val="28"/>
        </w:rPr>
        <w:t xml:space="preserve">-  ведение  охотничьего собаководства, включая организацию и проведение комплекса мероприятий по поддержанию качественного уровня пород охотничьих собак, а также обучению и аттестации экспертов по охотничьему собаководству.  </w:t>
      </w:r>
    </w:p>
    <w:p w:rsidR="004A40DC" w:rsidRDefault="00F83CE7" w:rsidP="00644A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644A11">
        <w:rPr>
          <w:sz w:val="28"/>
          <w:szCs w:val="28"/>
        </w:rPr>
        <w:t xml:space="preserve">. </w:t>
      </w:r>
      <w:r w:rsidR="00644A11" w:rsidRPr="00644A11">
        <w:rPr>
          <w:sz w:val="28"/>
          <w:szCs w:val="28"/>
        </w:rPr>
        <w:t xml:space="preserve">обратиться в Государственную Думу Федерального Собрания Российской Федерации, Правительство Российской Федерации, Минприроды России с предложением </w:t>
      </w:r>
      <w:r w:rsidR="004A40DC" w:rsidRPr="00BB2AD5">
        <w:rPr>
          <w:color w:val="000000"/>
          <w:sz w:val="28"/>
          <w:szCs w:val="28"/>
        </w:rPr>
        <w:t xml:space="preserve">обеспечивать сбалансированное </w:t>
      </w:r>
      <w:r w:rsidR="004A40DC">
        <w:rPr>
          <w:color w:val="000000"/>
          <w:sz w:val="28"/>
          <w:szCs w:val="28"/>
        </w:rPr>
        <w:t>принятие решений по исполнению</w:t>
      </w:r>
      <w:r w:rsidR="004A40DC" w:rsidRPr="00BB2AD5">
        <w:rPr>
          <w:color w:val="000000"/>
          <w:sz w:val="28"/>
          <w:szCs w:val="28"/>
        </w:rPr>
        <w:t xml:space="preserve"> социально-экономических и экологических задач при формировании политики, зако</w:t>
      </w:r>
      <w:r w:rsidR="004A40DC">
        <w:rPr>
          <w:color w:val="000000"/>
          <w:sz w:val="28"/>
          <w:szCs w:val="28"/>
        </w:rPr>
        <w:t xml:space="preserve">нодательства, планов и программ в области охоты и сохранения охотничьих ресурсов, с предложением обеспечивать </w:t>
      </w:r>
      <w:r w:rsidR="004A40DC" w:rsidRPr="00BB2AD5">
        <w:rPr>
          <w:color w:val="000000"/>
          <w:sz w:val="28"/>
          <w:szCs w:val="28"/>
        </w:rPr>
        <w:lastRenderedPageBreak/>
        <w:t>всестороннюю научную обоснованность принимаемых решений</w:t>
      </w:r>
      <w:r w:rsidR="004A40DC">
        <w:rPr>
          <w:color w:val="000000"/>
          <w:sz w:val="28"/>
          <w:szCs w:val="28"/>
        </w:rPr>
        <w:t>,</w:t>
      </w:r>
      <w:r w:rsidR="004A40DC" w:rsidRPr="0059587F">
        <w:rPr>
          <w:color w:val="000000"/>
          <w:sz w:val="28"/>
          <w:szCs w:val="28"/>
        </w:rPr>
        <w:t xml:space="preserve"> </w:t>
      </w:r>
      <w:r w:rsidR="004A40DC" w:rsidRPr="00BB2AD5">
        <w:rPr>
          <w:color w:val="000000"/>
          <w:sz w:val="28"/>
          <w:szCs w:val="28"/>
        </w:rPr>
        <w:t xml:space="preserve">установить приоритеты в </w:t>
      </w:r>
      <w:r w:rsidR="004A40DC">
        <w:rPr>
          <w:color w:val="000000"/>
          <w:sz w:val="28"/>
          <w:szCs w:val="28"/>
        </w:rPr>
        <w:t xml:space="preserve">указанной </w:t>
      </w:r>
      <w:r w:rsidR="004A40DC" w:rsidRPr="00BB2AD5">
        <w:rPr>
          <w:color w:val="000000"/>
          <w:sz w:val="28"/>
          <w:szCs w:val="28"/>
        </w:rPr>
        <w:t>области</w:t>
      </w:r>
      <w:r w:rsidR="00F04EF3">
        <w:rPr>
          <w:color w:val="000000"/>
          <w:sz w:val="28"/>
          <w:szCs w:val="28"/>
        </w:rPr>
        <w:t>, учитывать интересы всех социальных групп охотников</w:t>
      </w:r>
      <w:r w:rsidR="004A40DC">
        <w:rPr>
          <w:color w:val="000000"/>
          <w:sz w:val="28"/>
          <w:szCs w:val="28"/>
        </w:rPr>
        <w:t>;</w:t>
      </w:r>
      <w:proofErr w:type="gramEnd"/>
    </w:p>
    <w:p w:rsidR="00644A11" w:rsidRDefault="00F83CE7" w:rsidP="00644A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644A11">
        <w:rPr>
          <w:color w:val="000000"/>
          <w:sz w:val="28"/>
          <w:szCs w:val="28"/>
        </w:rPr>
        <w:t xml:space="preserve">. </w:t>
      </w:r>
      <w:r w:rsidR="00D66274">
        <w:rPr>
          <w:color w:val="000000"/>
          <w:sz w:val="28"/>
          <w:szCs w:val="28"/>
        </w:rPr>
        <w:t>обратиться</w:t>
      </w:r>
      <w:r w:rsidR="00D66274" w:rsidRPr="00D66274">
        <w:rPr>
          <w:sz w:val="28"/>
          <w:szCs w:val="28"/>
        </w:rPr>
        <w:t xml:space="preserve"> </w:t>
      </w:r>
      <w:r w:rsidR="00D66274" w:rsidRPr="00644A11">
        <w:rPr>
          <w:sz w:val="28"/>
          <w:szCs w:val="28"/>
        </w:rPr>
        <w:t>в Государственную Думу Федерального Собрания Российской Федерации, Правительство Российской Федерации, Минприроды России с предложением</w:t>
      </w:r>
      <w:r w:rsidR="00D66274">
        <w:rPr>
          <w:color w:val="000000"/>
          <w:sz w:val="28"/>
          <w:szCs w:val="28"/>
        </w:rPr>
        <w:t xml:space="preserve"> </w:t>
      </w:r>
      <w:r w:rsidR="00D66274" w:rsidRPr="00644A11">
        <w:rPr>
          <w:color w:val="000000"/>
          <w:sz w:val="28"/>
          <w:szCs w:val="28"/>
        </w:rPr>
        <w:t>установить приоритеты в области подготовки нормативных правовых актов для решения основополагающих вопросов в сфере охотничьего хозяйства</w:t>
      </w:r>
      <w:r w:rsidR="00D2374E">
        <w:rPr>
          <w:color w:val="000000"/>
          <w:sz w:val="28"/>
          <w:szCs w:val="28"/>
        </w:rPr>
        <w:t xml:space="preserve"> и любительского рыболовства</w:t>
      </w:r>
      <w:r w:rsidR="00D66274" w:rsidRPr="00644A11">
        <w:rPr>
          <w:color w:val="000000"/>
          <w:sz w:val="28"/>
          <w:szCs w:val="28"/>
        </w:rPr>
        <w:t>, для стабильной и устойчивой работы хозяйствующих субъектов, для реали</w:t>
      </w:r>
      <w:r w:rsidR="00D66274">
        <w:rPr>
          <w:color w:val="000000"/>
          <w:sz w:val="28"/>
          <w:szCs w:val="28"/>
        </w:rPr>
        <w:t>зации гражданами права на охоту</w:t>
      </w:r>
      <w:r w:rsidR="00D2374E">
        <w:rPr>
          <w:color w:val="000000"/>
          <w:sz w:val="28"/>
          <w:szCs w:val="28"/>
        </w:rPr>
        <w:t xml:space="preserve"> и рыболовства</w:t>
      </w:r>
      <w:r w:rsidR="00D66274">
        <w:rPr>
          <w:color w:val="000000"/>
          <w:sz w:val="28"/>
          <w:szCs w:val="28"/>
        </w:rPr>
        <w:t>;</w:t>
      </w:r>
    </w:p>
    <w:p w:rsidR="004A40DC" w:rsidRDefault="00F83CE7" w:rsidP="004A40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D66274">
        <w:rPr>
          <w:color w:val="000000"/>
          <w:sz w:val="28"/>
          <w:szCs w:val="28"/>
        </w:rPr>
        <w:t xml:space="preserve">. </w:t>
      </w:r>
      <w:r w:rsidR="004A40DC">
        <w:rPr>
          <w:color w:val="000000"/>
          <w:sz w:val="28"/>
          <w:szCs w:val="28"/>
        </w:rPr>
        <w:t xml:space="preserve">обратиться </w:t>
      </w:r>
      <w:r w:rsidR="004A40DC" w:rsidRPr="00644A11">
        <w:rPr>
          <w:sz w:val="28"/>
          <w:szCs w:val="28"/>
        </w:rPr>
        <w:t>в Государственную Думу Федерального Собрания Российской Федерации, Правительство Российской Федерации, Минприроды России с предложением</w:t>
      </w:r>
      <w:r w:rsidR="004A40DC">
        <w:rPr>
          <w:color w:val="000000"/>
          <w:sz w:val="28"/>
          <w:szCs w:val="28"/>
        </w:rPr>
        <w:t xml:space="preserve"> осуществить</w:t>
      </w:r>
      <w:r w:rsidR="004A40DC" w:rsidRPr="00BB2AD5">
        <w:rPr>
          <w:color w:val="000000"/>
          <w:sz w:val="28"/>
          <w:szCs w:val="28"/>
        </w:rPr>
        <w:t xml:space="preserve"> разработк</w:t>
      </w:r>
      <w:r w:rsidR="004A40DC">
        <w:rPr>
          <w:color w:val="000000"/>
          <w:sz w:val="28"/>
          <w:szCs w:val="28"/>
        </w:rPr>
        <w:t>у</w:t>
      </w:r>
      <w:r w:rsidR="004A40DC" w:rsidRPr="00BB2AD5">
        <w:rPr>
          <w:color w:val="000000"/>
          <w:sz w:val="28"/>
          <w:szCs w:val="28"/>
        </w:rPr>
        <w:t xml:space="preserve"> комплекса мер по правовой и социальной </w:t>
      </w:r>
      <w:r w:rsidR="004A40DC" w:rsidRPr="00E819D7">
        <w:rPr>
          <w:color w:val="000000"/>
          <w:sz w:val="28"/>
          <w:szCs w:val="28"/>
        </w:rPr>
        <w:t xml:space="preserve">защите </w:t>
      </w:r>
      <w:r w:rsidR="004E34C4" w:rsidRPr="00E819D7">
        <w:rPr>
          <w:color w:val="000000"/>
          <w:sz w:val="28"/>
          <w:szCs w:val="28"/>
        </w:rPr>
        <w:t>производственных охотничьих инспекторов;</w:t>
      </w:r>
    </w:p>
    <w:p w:rsidR="005C03D3" w:rsidRDefault="00F83CE7" w:rsidP="004A40D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1.6</w:t>
      </w:r>
      <w:r w:rsidR="004A40DC">
        <w:rPr>
          <w:color w:val="000000"/>
          <w:sz w:val="28"/>
          <w:szCs w:val="28"/>
        </w:rPr>
        <w:t>. обратиться в Правительство Российской Федерации и Минприроды России с предложением осуществить</w:t>
      </w:r>
      <w:r w:rsidR="004A40DC" w:rsidRPr="00BB2AD5">
        <w:rPr>
          <w:color w:val="000000"/>
          <w:sz w:val="28"/>
          <w:szCs w:val="28"/>
        </w:rPr>
        <w:t xml:space="preserve"> разработк</w:t>
      </w:r>
      <w:r w:rsidR="004A40DC">
        <w:rPr>
          <w:color w:val="000000"/>
          <w:sz w:val="28"/>
          <w:szCs w:val="28"/>
        </w:rPr>
        <w:t>у</w:t>
      </w:r>
      <w:r w:rsidR="004A40DC" w:rsidRPr="00BB2AD5">
        <w:rPr>
          <w:color w:val="000000"/>
          <w:sz w:val="28"/>
          <w:szCs w:val="28"/>
        </w:rPr>
        <w:t xml:space="preserve"> комплекса мер по</w:t>
      </w:r>
      <w:r w:rsidR="004A40DC">
        <w:rPr>
          <w:color w:val="000000"/>
          <w:sz w:val="28"/>
          <w:szCs w:val="28"/>
        </w:rPr>
        <w:t xml:space="preserve"> осуществлению государственного мониторинга и государственного учета охотничьих ресурсов и </w:t>
      </w:r>
      <w:r w:rsidR="004A40DC" w:rsidRPr="004A40DC">
        <w:rPr>
          <w:color w:val="000000"/>
          <w:sz w:val="28"/>
          <w:szCs w:val="28"/>
        </w:rPr>
        <w:t>среды их обитания,</w:t>
      </w:r>
      <w:r w:rsidR="004A40DC" w:rsidRPr="004A40DC">
        <w:rPr>
          <w:b/>
          <w:sz w:val="28"/>
          <w:szCs w:val="28"/>
        </w:rPr>
        <w:t xml:space="preserve"> </w:t>
      </w:r>
      <w:r w:rsidR="004A40DC" w:rsidRPr="004A40DC">
        <w:rPr>
          <w:sz w:val="28"/>
          <w:szCs w:val="28"/>
        </w:rPr>
        <w:t>пересмотреть</w:t>
      </w:r>
      <w:r w:rsidR="004A40DC" w:rsidRPr="00CF7012">
        <w:rPr>
          <w:sz w:val="28"/>
          <w:szCs w:val="28"/>
        </w:rPr>
        <w:t xml:space="preserve"> </w:t>
      </w:r>
      <w:r w:rsidR="004A40DC">
        <w:rPr>
          <w:sz w:val="28"/>
          <w:szCs w:val="28"/>
        </w:rPr>
        <w:t>порядок определения лимитов и квот добычи охотничьих животных, взяв за основу плотность охотничьих животных в охотничьих угодьях</w:t>
      </w:r>
      <w:r w:rsidR="004A40DC" w:rsidRPr="004A40DC">
        <w:rPr>
          <w:color w:val="000000"/>
          <w:sz w:val="28"/>
          <w:szCs w:val="28"/>
        </w:rPr>
        <w:t xml:space="preserve"> </w:t>
      </w:r>
      <w:r w:rsidR="004A40DC">
        <w:rPr>
          <w:color w:val="000000"/>
          <w:sz w:val="28"/>
          <w:szCs w:val="28"/>
        </w:rPr>
        <w:t xml:space="preserve">совместно с Росохотрыболовсоюзом и </w:t>
      </w:r>
      <w:r w:rsidR="005C03D3">
        <w:rPr>
          <w:color w:val="000000"/>
          <w:sz w:val="28"/>
          <w:szCs w:val="28"/>
        </w:rPr>
        <w:t>компетентными научными организациями;</w:t>
      </w:r>
      <w:proofErr w:type="gramEnd"/>
    </w:p>
    <w:p w:rsidR="004A40DC" w:rsidRDefault="00F83CE7" w:rsidP="004A40D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5C03D3" w:rsidRPr="005C03D3">
        <w:rPr>
          <w:color w:val="000000"/>
          <w:sz w:val="28"/>
          <w:szCs w:val="28"/>
        </w:rPr>
        <w:t xml:space="preserve">. </w:t>
      </w:r>
      <w:r w:rsidR="005C03D3">
        <w:rPr>
          <w:sz w:val="28"/>
          <w:szCs w:val="28"/>
        </w:rPr>
        <w:t>рекомендовать</w:t>
      </w:r>
      <w:r w:rsidR="005C03D3" w:rsidRPr="005C03D3">
        <w:rPr>
          <w:sz w:val="28"/>
          <w:szCs w:val="28"/>
        </w:rPr>
        <w:t xml:space="preserve"> </w:t>
      </w:r>
      <w:r w:rsidR="005C03D3" w:rsidRPr="005C03D3">
        <w:rPr>
          <w:color w:val="000000"/>
          <w:sz w:val="28"/>
          <w:szCs w:val="28"/>
        </w:rPr>
        <w:t xml:space="preserve">Правительству Российской Федерации и Минприроды России </w:t>
      </w:r>
      <w:r w:rsidR="005C03D3" w:rsidRPr="005C03D3">
        <w:rPr>
          <w:sz w:val="28"/>
          <w:szCs w:val="28"/>
        </w:rPr>
        <w:t xml:space="preserve">разработать и внедрить </w:t>
      </w:r>
      <w:r w:rsidR="005C03D3" w:rsidRPr="005C03D3">
        <w:rPr>
          <w:bCs/>
          <w:sz w:val="28"/>
          <w:szCs w:val="28"/>
        </w:rPr>
        <w:t xml:space="preserve">затрагивающую разнообразные интересы и значительные слои населения России </w:t>
      </w:r>
      <w:r w:rsidR="005C03D3" w:rsidRPr="005C03D3">
        <w:rPr>
          <w:sz w:val="28"/>
          <w:szCs w:val="28"/>
        </w:rPr>
        <w:t>Концепцию развития охотничьего хозяйства Российской Федерации и План действий по ее реализации, предусмотрев изменение предмета управления с охотничьих ресурсов на управление охотничьим хозяйством, дающим конечный результат (хозяйственный, технологический и экономический)</w:t>
      </w:r>
      <w:r w:rsidR="005C03D3">
        <w:rPr>
          <w:sz w:val="28"/>
          <w:szCs w:val="28"/>
        </w:rPr>
        <w:t>;</w:t>
      </w:r>
    </w:p>
    <w:p w:rsidR="00F126E0" w:rsidRDefault="005C03D3" w:rsidP="006E3B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83CE7">
        <w:rPr>
          <w:sz w:val="28"/>
          <w:szCs w:val="28"/>
        </w:rPr>
        <w:t>8</w:t>
      </w:r>
      <w:r>
        <w:rPr>
          <w:sz w:val="28"/>
          <w:szCs w:val="28"/>
        </w:rPr>
        <w:t>. выйти в федеральный орган</w:t>
      </w:r>
      <w:r w:rsidRPr="005C03D3">
        <w:rPr>
          <w:sz w:val="28"/>
          <w:szCs w:val="28"/>
        </w:rPr>
        <w:t xml:space="preserve"> исполнительной власти в области рыболовства </w:t>
      </w:r>
      <w:r>
        <w:rPr>
          <w:sz w:val="28"/>
          <w:szCs w:val="28"/>
        </w:rPr>
        <w:t xml:space="preserve">с предложением о разработке </w:t>
      </w:r>
      <w:r w:rsidRPr="005C03D3">
        <w:rPr>
          <w:sz w:val="28"/>
          <w:szCs w:val="28"/>
        </w:rPr>
        <w:t>нормативной правовой базы для развития любительского рыболовства, отвечающей современному многообразию форм пользования водными биоресурсами, опирающейся на научные исследования и учитывающей положительный отечественный и зарубежны</w:t>
      </w:r>
      <w:r>
        <w:rPr>
          <w:sz w:val="28"/>
          <w:szCs w:val="28"/>
        </w:rPr>
        <w:t>й опыт в этой сфере рыболовства;</w:t>
      </w:r>
      <w:r w:rsidR="006E3B6D">
        <w:rPr>
          <w:sz w:val="28"/>
          <w:szCs w:val="28"/>
        </w:rPr>
        <w:t xml:space="preserve"> о разработке схемы</w:t>
      </w:r>
      <w:r w:rsidRPr="002839C2">
        <w:rPr>
          <w:sz w:val="28"/>
          <w:szCs w:val="28"/>
        </w:rPr>
        <w:t xml:space="preserve"> научного мониторинга состояния запасов  водных биоресурсов</w:t>
      </w:r>
      <w:r w:rsidR="00F126E0">
        <w:rPr>
          <w:sz w:val="28"/>
          <w:szCs w:val="28"/>
        </w:rPr>
        <w:t>;</w:t>
      </w:r>
      <w:r w:rsidRPr="002839C2">
        <w:rPr>
          <w:sz w:val="28"/>
          <w:szCs w:val="28"/>
        </w:rPr>
        <w:t xml:space="preserve"> </w:t>
      </w:r>
      <w:proofErr w:type="gramEnd"/>
    </w:p>
    <w:p w:rsidR="006E3B6D" w:rsidRDefault="006E3B6D" w:rsidP="006E3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3CE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D5B4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федеральному</w:t>
      </w:r>
      <w:r w:rsidRPr="000D5B4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0D5B46">
        <w:rPr>
          <w:sz w:val="28"/>
          <w:szCs w:val="28"/>
        </w:rPr>
        <w:t xml:space="preserve"> исполнительной власти в области рыболовства</w:t>
      </w:r>
      <w:r w:rsidRPr="002839C2">
        <w:rPr>
          <w:sz w:val="28"/>
          <w:szCs w:val="28"/>
        </w:rPr>
        <w:t xml:space="preserve"> рассмотреть вопрос о необходимости разработки </w:t>
      </w:r>
      <w:r>
        <w:rPr>
          <w:sz w:val="28"/>
          <w:szCs w:val="28"/>
        </w:rPr>
        <w:t>государственной программы</w:t>
      </w:r>
      <w:r w:rsidRPr="002839C2">
        <w:rPr>
          <w:sz w:val="28"/>
          <w:szCs w:val="28"/>
        </w:rPr>
        <w:t xml:space="preserve"> по привлечению молодежи (14-20 лет) к занятиям не только любительским, но и спортивным рыболовством и, в том числе, разработать программу информационной поддержки спортивн</w:t>
      </w:r>
      <w:r>
        <w:rPr>
          <w:sz w:val="28"/>
          <w:szCs w:val="28"/>
        </w:rPr>
        <w:t>ого и любительского рыболовства;</w:t>
      </w:r>
    </w:p>
    <w:p w:rsidR="00467D6C" w:rsidRDefault="00F83CE7" w:rsidP="00467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467D6C">
        <w:rPr>
          <w:sz w:val="28"/>
          <w:szCs w:val="28"/>
        </w:rPr>
        <w:t>. подготовить перечень предложений</w:t>
      </w:r>
      <w:r w:rsidR="00467D6C" w:rsidRPr="00366F93">
        <w:rPr>
          <w:sz w:val="28"/>
          <w:szCs w:val="28"/>
        </w:rPr>
        <w:t xml:space="preserve"> по первостепенным </w:t>
      </w:r>
      <w:r w:rsidR="00467D6C">
        <w:rPr>
          <w:sz w:val="28"/>
          <w:szCs w:val="28"/>
        </w:rPr>
        <w:t>и</w:t>
      </w:r>
      <w:r w:rsidR="00467D6C" w:rsidRPr="00366F93">
        <w:rPr>
          <w:sz w:val="28"/>
          <w:szCs w:val="28"/>
        </w:rPr>
        <w:t>зменениям в 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467D6C">
        <w:rPr>
          <w:sz w:val="28"/>
          <w:szCs w:val="28"/>
        </w:rPr>
        <w:t>, в том числе касающихся:</w:t>
      </w:r>
    </w:p>
    <w:p w:rsidR="00467D6C" w:rsidRPr="00F83CE7" w:rsidRDefault="00467D6C" w:rsidP="00467D6C">
      <w:pPr>
        <w:ind w:firstLine="708"/>
        <w:jc w:val="both"/>
        <w:rPr>
          <w:sz w:val="28"/>
          <w:szCs w:val="28"/>
        </w:rPr>
      </w:pPr>
      <w:r w:rsidRPr="00F83CE7">
        <w:rPr>
          <w:sz w:val="28"/>
          <w:szCs w:val="28"/>
        </w:rPr>
        <w:lastRenderedPageBreak/>
        <w:t>- площади охотничьих угодий;</w:t>
      </w:r>
    </w:p>
    <w:p w:rsidR="0061784A" w:rsidRPr="00F83CE7" w:rsidRDefault="00467D6C" w:rsidP="0061784A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CE7">
        <w:rPr>
          <w:sz w:val="28"/>
          <w:szCs w:val="28"/>
        </w:rPr>
        <w:t xml:space="preserve">- </w:t>
      </w:r>
      <w:r w:rsidR="0061784A" w:rsidRPr="00F83CE7">
        <w:rPr>
          <w:sz w:val="28"/>
          <w:szCs w:val="28"/>
        </w:rPr>
        <w:t xml:space="preserve">определения непосредственно в части 6 ст. 71 Закона об охоте единой общефедеральной </w:t>
      </w:r>
      <w:hyperlink r:id="rId8" w:history="1">
        <w:r w:rsidR="0061784A" w:rsidRPr="00F83CE7">
          <w:rPr>
            <w:color w:val="000000"/>
            <w:sz w:val="28"/>
            <w:szCs w:val="28"/>
          </w:rPr>
          <w:t>ставки</w:t>
        </w:r>
      </w:hyperlink>
      <w:r w:rsidR="0061784A" w:rsidRPr="00F83CE7">
        <w:rPr>
          <w:color w:val="000000"/>
          <w:sz w:val="28"/>
          <w:szCs w:val="28"/>
        </w:rPr>
        <w:t xml:space="preserve"> платы за единицу площади охотничьего угодья при заключении охотхозяйственных соглашений в случаях, предусмотренных </w:t>
      </w:r>
      <w:hyperlink w:anchor="sub_713" w:history="1">
        <w:r w:rsidR="0061784A" w:rsidRPr="00F83CE7">
          <w:rPr>
            <w:color w:val="000000"/>
            <w:sz w:val="28"/>
            <w:szCs w:val="28"/>
          </w:rPr>
          <w:t>частью 3</w:t>
        </w:r>
      </w:hyperlink>
      <w:r w:rsidR="0061784A" w:rsidRPr="00F83CE7">
        <w:rPr>
          <w:color w:val="000000"/>
          <w:sz w:val="28"/>
          <w:szCs w:val="28"/>
        </w:rPr>
        <w:t xml:space="preserve"> настоящей статьи, в размере одного рубля </w:t>
      </w:r>
      <w:r w:rsidR="0061784A" w:rsidRPr="00F83CE7">
        <w:rPr>
          <w:sz w:val="28"/>
          <w:szCs w:val="28"/>
        </w:rPr>
        <w:t>за 1 гектар охотничьего угодья;</w:t>
      </w:r>
    </w:p>
    <w:p w:rsidR="00467D6C" w:rsidRPr="00F83CE7" w:rsidRDefault="00467D6C" w:rsidP="00467D6C">
      <w:pPr>
        <w:ind w:firstLine="708"/>
        <w:jc w:val="both"/>
        <w:rPr>
          <w:sz w:val="28"/>
          <w:szCs w:val="28"/>
        </w:rPr>
      </w:pPr>
      <w:r w:rsidRPr="00F83CE7">
        <w:rPr>
          <w:sz w:val="28"/>
          <w:szCs w:val="28"/>
        </w:rPr>
        <w:t>- снижения доли общедоступных охотничьих угодий от общей площади охотничьих угодий субъекта Российской Федерации до 10%;</w:t>
      </w:r>
    </w:p>
    <w:p w:rsidR="00F83CE7" w:rsidRDefault="00F83CE7" w:rsidP="00F83CE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CE7">
        <w:rPr>
          <w:sz w:val="28"/>
          <w:szCs w:val="28"/>
        </w:rPr>
        <w:t>- определения непосредственно в ст. 43 Закона об охоте исчерпывающего перечня ветеринарно-профилактических и противоэпизоотических мероприятий, проводимых как в закрепленных, так и в общедоступных охотничьих угодьях с указанием оснований их проведения и государственных органов и организаций, ответственных за их проведение;</w:t>
      </w:r>
    </w:p>
    <w:p w:rsidR="00F83CE7" w:rsidRPr="0061784A" w:rsidRDefault="00F83CE7" w:rsidP="00F83CE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84A">
        <w:rPr>
          <w:sz w:val="28"/>
          <w:szCs w:val="28"/>
        </w:rPr>
        <w:t xml:space="preserve">- включения в ст. 27 Закона об охоте положений в части отнесения деятельности в сфере охотничьего хозяйства </w:t>
      </w:r>
      <w:proofErr w:type="gramStart"/>
      <w:r w:rsidRPr="0061784A">
        <w:rPr>
          <w:sz w:val="28"/>
          <w:szCs w:val="28"/>
        </w:rPr>
        <w:t>к</w:t>
      </w:r>
      <w:proofErr w:type="gramEnd"/>
      <w:r w:rsidRPr="0061784A">
        <w:rPr>
          <w:sz w:val="28"/>
          <w:szCs w:val="28"/>
        </w:rPr>
        <w:t xml:space="preserve"> природоохранной</w:t>
      </w:r>
      <w:r>
        <w:rPr>
          <w:sz w:val="28"/>
          <w:szCs w:val="28"/>
        </w:rPr>
        <w:t>;</w:t>
      </w:r>
      <w:r w:rsidRPr="0061784A">
        <w:rPr>
          <w:sz w:val="28"/>
          <w:szCs w:val="28"/>
        </w:rPr>
        <w:t xml:space="preserve"> </w:t>
      </w:r>
    </w:p>
    <w:p w:rsidR="00F83CE7" w:rsidRPr="0061784A" w:rsidRDefault="00F83CE7" w:rsidP="00F83CE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84A">
        <w:rPr>
          <w:sz w:val="28"/>
          <w:szCs w:val="28"/>
        </w:rPr>
        <w:t>- исключения из части 4 ст. 27 Закона об охоте положения об обязательном создании объектов охотничьей инфраструктуры;</w:t>
      </w:r>
    </w:p>
    <w:p w:rsidR="00467D6C" w:rsidRPr="0061784A" w:rsidRDefault="00467D6C" w:rsidP="00467D6C">
      <w:pPr>
        <w:ind w:firstLine="708"/>
        <w:jc w:val="both"/>
        <w:rPr>
          <w:sz w:val="28"/>
          <w:szCs w:val="28"/>
        </w:rPr>
      </w:pPr>
      <w:r w:rsidRPr="0061784A">
        <w:rPr>
          <w:sz w:val="28"/>
          <w:szCs w:val="28"/>
        </w:rPr>
        <w:t xml:space="preserve">- </w:t>
      </w:r>
      <w:r w:rsidR="00D76C08" w:rsidRPr="0061784A">
        <w:rPr>
          <w:sz w:val="28"/>
          <w:szCs w:val="28"/>
        </w:rPr>
        <w:t>изменения понятия «охота», введения</w:t>
      </w:r>
      <w:r w:rsidRPr="0061784A">
        <w:rPr>
          <w:sz w:val="28"/>
          <w:szCs w:val="28"/>
        </w:rPr>
        <w:t xml:space="preserve"> понятий </w:t>
      </w:r>
      <w:r w:rsidR="00D76C08" w:rsidRPr="0061784A">
        <w:rPr>
          <w:sz w:val="28"/>
          <w:szCs w:val="28"/>
        </w:rPr>
        <w:t>«вид деятельности в сфере охотничьего хозяйства», «охотник»</w:t>
      </w:r>
      <w:r w:rsidR="00851711" w:rsidRPr="0061784A">
        <w:rPr>
          <w:sz w:val="28"/>
          <w:szCs w:val="28"/>
        </w:rPr>
        <w:t>, «вольер»</w:t>
      </w:r>
      <w:r w:rsidR="00D76C08" w:rsidRPr="0061784A">
        <w:rPr>
          <w:sz w:val="28"/>
          <w:szCs w:val="28"/>
        </w:rPr>
        <w:t>;</w:t>
      </w:r>
    </w:p>
    <w:p w:rsidR="00D76C08" w:rsidRPr="0061784A" w:rsidRDefault="00D76C08" w:rsidP="00467D6C">
      <w:pPr>
        <w:ind w:firstLine="708"/>
        <w:jc w:val="both"/>
        <w:rPr>
          <w:sz w:val="28"/>
          <w:szCs w:val="28"/>
        </w:rPr>
      </w:pPr>
      <w:r w:rsidRPr="0061784A">
        <w:rPr>
          <w:sz w:val="28"/>
          <w:szCs w:val="28"/>
        </w:rPr>
        <w:t xml:space="preserve">- </w:t>
      </w:r>
      <w:r w:rsidR="00851711" w:rsidRPr="0061784A">
        <w:rPr>
          <w:sz w:val="28"/>
          <w:szCs w:val="28"/>
        </w:rPr>
        <w:t>осуществления охоты в вольерах, выпуск «под выстрел», видов собственности на охотничьих животных.</w:t>
      </w:r>
    </w:p>
    <w:p w:rsidR="008876B2" w:rsidRDefault="008876B2" w:rsidP="00467D6C">
      <w:pPr>
        <w:ind w:firstLine="708"/>
        <w:jc w:val="both"/>
        <w:rPr>
          <w:sz w:val="28"/>
          <w:szCs w:val="28"/>
        </w:rPr>
      </w:pPr>
      <w:r w:rsidRPr="0061784A">
        <w:rPr>
          <w:sz w:val="28"/>
          <w:szCs w:val="28"/>
        </w:rPr>
        <w:t>Обратиться в органы</w:t>
      </w:r>
      <w:r>
        <w:rPr>
          <w:sz w:val="28"/>
          <w:szCs w:val="28"/>
        </w:rPr>
        <w:t xml:space="preserve"> государственной власти с целью реализации указанных предложений.</w:t>
      </w:r>
    </w:p>
    <w:p w:rsidR="00C17609" w:rsidRDefault="00F83CE7" w:rsidP="00467D6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1.11</w:t>
      </w:r>
      <w:r w:rsidR="00C17609" w:rsidRPr="00432AA8">
        <w:rPr>
          <w:sz w:val="28"/>
          <w:szCs w:val="28"/>
        </w:rPr>
        <w:t xml:space="preserve">. ходатайствовать перед соответствующими государственными органами о восстановлении заочного </w:t>
      </w:r>
      <w:r w:rsidR="00304896" w:rsidRPr="00432AA8">
        <w:rPr>
          <w:sz w:val="28"/>
          <w:szCs w:val="28"/>
        </w:rPr>
        <w:t xml:space="preserve">высшего профессионального </w:t>
      </w:r>
      <w:r w:rsidR="00432AA8" w:rsidRPr="00432AA8">
        <w:rPr>
          <w:sz w:val="28"/>
          <w:szCs w:val="28"/>
        </w:rPr>
        <w:t>образования по квалификации</w:t>
      </w:r>
      <w:r w:rsidR="00C17609" w:rsidRPr="00432AA8">
        <w:rPr>
          <w:sz w:val="28"/>
          <w:szCs w:val="28"/>
        </w:rPr>
        <w:t xml:space="preserve"> «охотовед»</w:t>
      </w:r>
      <w:r w:rsidR="00432AA8" w:rsidRPr="00432AA8">
        <w:rPr>
          <w:sz w:val="28"/>
          <w:szCs w:val="28"/>
          <w:shd w:val="clear" w:color="auto" w:fill="FFFFFF"/>
        </w:rPr>
        <w:t xml:space="preserve"> в Федеральном государственном бюджетном образовательном учреждении высшего образования</w:t>
      </w:r>
      <w:r w:rsidR="00432AA8" w:rsidRPr="00432AA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432AA8" w:rsidRPr="00432AA8">
        <w:rPr>
          <w:bCs/>
          <w:sz w:val="28"/>
          <w:szCs w:val="28"/>
          <w:shd w:val="clear" w:color="auto" w:fill="FFFFFF"/>
        </w:rPr>
        <w:t xml:space="preserve">«Российский государственный аграрный заочный университет» (ФГБОУ ВО РГАЗУ, </w:t>
      </w:r>
      <w:r w:rsidR="0038101D">
        <w:rPr>
          <w:bCs/>
          <w:sz w:val="28"/>
          <w:szCs w:val="28"/>
          <w:shd w:val="clear" w:color="auto" w:fill="FFFFFF"/>
        </w:rPr>
        <w:t xml:space="preserve">         </w:t>
      </w:r>
      <w:r w:rsidR="00304896" w:rsidRPr="00432AA8">
        <w:rPr>
          <w:bCs/>
          <w:sz w:val="28"/>
          <w:szCs w:val="28"/>
        </w:rPr>
        <w:t xml:space="preserve">г. </w:t>
      </w:r>
      <w:proofErr w:type="spellStart"/>
      <w:r w:rsidR="00304896" w:rsidRPr="00432AA8">
        <w:rPr>
          <w:bCs/>
          <w:sz w:val="28"/>
          <w:szCs w:val="28"/>
        </w:rPr>
        <w:t>Балашиха</w:t>
      </w:r>
      <w:proofErr w:type="spellEnd"/>
      <w:r w:rsidR="00304896" w:rsidRPr="00432AA8">
        <w:rPr>
          <w:bCs/>
          <w:sz w:val="28"/>
          <w:szCs w:val="28"/>
        </w:rPr>
        <w:t xml:space="preserve"> Московской области);</w:t>
      </w:r>
    </w:p>
    <w:p w:rsidR="00D67931" w:rsidRDefault="008876B2" w:rsidP="008876B2">
      <w:pPr>
        <w:ind w:firstLine="708"/>
        <w:jc w:val="both"/>
        <w:rPr>
          <w:bCs/>
          <w:sz w:val="28"/>
          <w:szCs w:val="28"/>
        </w:rPr>
      </w:pPr>
      <w:r w:rsidRPr="008876B2">
        <w:rPr>
          <w:bCs/>
          <w:sz w:val="28"/>
          <w:szCs w:val="28"/>
        </w:rPr>
        <w:t>1.1</w:t>
      </w:r>
      <w:r w:rsidR="00F83CE7">
        <w:rPr>
          <w:bCs/>
          <w:sz w:val="28"/>
          <w:szCs w:val="28"/>
        </w:rPr>
        <w:t>2</w:t>
      </w:r>
      <w:r w:rsidRPr="008876B2">
        <w:rPr>
          <w:bCs/>
          <w:sz w:val="28"/>
          <w:szCs w:val="28"/>
        </w:rPr>
        <w:t>. проработать вопрос по внесению изменений в Федеральный закон «Об оружии»</w:t>
      </w:r>
      <w:r w:rsidR="00D67931">
        <w:rPr>
          <w:bCs/>
          <w:sz w:val="28"/>
          <w:szCs w:val="28"/>
        </w:rPr>
        <w:t>:</w:t>
      </w:r>
    </w:p>
    <w:p w:rsidR="00E3770C" w:rsidRDefault="00D67931" w:rsidP="008876B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8876B2" w:rsidRPr="008876B2">
        <w:rPr>
          <w:bCs/>
          <w:sz w:val="28"/>
          <w:szCs w:val="28"/>
        </w:rPr>
        <w:t xml:space="preserve"> в части упрощения процедуры прохождения медицинского освидетельствования для </w:t>
      </w:r>
      <w:r w:rsidR="008876B2" w:rsidRPr="008876B2">
        <w:rPr>
          <w:sz w:val="28"/>
          <w:szCs w:val="28"/>
        </w:rPr>
        <w:t>получения лицензий на приобретение огнестрельного оружия и (или) пневматического оружия и продления разрешений на право хранения и ношения оружия</w:t>
      </w:r>
      <w:r w:rsidR="008876B2">
        <w:rPr>
          <w:sz w:val="28"/>
          <w:szCs w:val="28"/>
        </w:rPr>
        <w:t>;</w:t>
      </w:r>
    </w:p>
    <w:p w:rsidR="00D67931" w:rsidRDefault="00E3770C" w:rsidP="00887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части сертификации оружия как охотничьего оружия;</w:t>
      </w:r>
      <w:r w:rsidR="008876B2">
        <w:rPr>
          <w:sz w:val="28"/>
          <w:szCs w:val="28"/>
        </w:rPr>
        <w:t xml:space="preserve"> </w:t>
      </w:r>
    </w:p>
    <w:p w:rsidR="008876B2" w:rsidRDefault="00D67931" w:rsidP="00887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6B2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передачи при осуществлении охоты охотничьего оружия в другие руки.</w:t>
      </w:r>
    </w:p>
    <w:p w:rsidR="00D53ACE" w:rsidRPr="00AD0301" w:rsidRDefault="00F83CE7" w:rsidP="00D53A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1.13</w:t>
      </w:r>
      <w:r w:rsidR="00D53ACE">
        <w:rPr>
          <w:sz w:val="28"/>
          <w:szCs w:val="28"/>
        </w:rPr>
        <w:t xml:space="preserve">. от имени Съезда обратиться к </w:t>
      </w:r>
      <w:r w:rsidR="00D53ACE" w:rsidRPr="004A6A1D">
        <w:rPr>
          <w:iCs/>
          <w:sz w:val="28"/>
          <w:szCs w:val="28"/>
        </w:rPr>
        <w:t xml:space="preserve">Заместителю Председателя </w:t>
      </w:r>
      <w:r w:rsidR="00D53ACE">
        <w:rPr>
          <w:iCs/>
          <w:sz w:val="28"/>
          <w:szCs w:val="28"/>
        </w:rPr>
        <w:t>П</w:t>
      </w:r>
      <w:r w:rsidR="00D53ACE" w:rsidRPr="004A6A1D">
        <w:rPr>
          <w:iCs/>
          <w:sz w:val="28"/>
          <w:szCs w:val="28"/>
        </w:rPr>
        <w:t>равительства Российской Федерации</w:t>
      </w:r>
      <w:r w:rsidR="00D53ACE">
        <w:rPr>
          <w:iCs/>
          <w:sz w:val="28"/>
          <w:szCs w:val="28"/>
        </w:rPr>
        <w:t xml:space="preserve"> А.Г. </w:t>
      </w:r>
      <w:proofErr w:type="spellStart"/>
      <w:r w:rsidR="00D53ACE">
        <w:rPr>
          <w:iCs/>
          <w:sz w:val="28"/>
          <w:szCs w:val="28"/>
        </w:rPr>
        <w:t>Хлопонину</w:t>
      </w:r>
      <w:proofErr w:type="spellEnd"/>
      <w:r w:rsidR="00D53ACE">
        <w:rPr>
          <w:iCs/>
          <w:sz w:val="28"/>
          <w:szCs w:val="28"/>
        </w:rPr>
        <w:t xml:space="preserve"> и </w:t>
      </w:r>
      <w:r w:rsidR="00D53ACE" w:rsidRPr="00AD0301">
        <w:rPr>
          <w:sz w:val="28"/>
          <w:szCs w:val="28"/>
        </w:rPr>
        <w:t>Председателю Комиссии по редким и находящимся под угрозой исчезновения животным, растениям и грибам – Министру природных ресурсов и экологии Российской Федерации</w:t>
      </w:r>
      <w:r w:rsidR="00D53ACE">
        <w:rPr>
          <w:sz w:val="28"/>
          <w:szCs w:val="28"/>
        </w:rPr>
        <w:t xml:space="preserve"> </w:t>
      </w:r>
      <w:r w:rsidR="00D53ACE" w:rsidRPr="00AD0301">
        <w:rPr>
          <w:sz w:val="28"/>
          <w:szCs w:val="28"/>
        </w:rPr>
        <w:t>С.Е.Донскому</w:t>
      </w:r>
      <w:r w:rsidR="00D53ACE">
        <w:rPr>
          <w:sz w:val="28"/>
          <w:szCs w:val="28"/>
        </w:rPr>
        <w:t xml:space="preserve"> с просьбой пересмотреть списки животных, предлагаемых для включения в Красную Книгу, для принятия  взвешенного  </w:t>
      </w:r>
      <w:r w:rsidR="00D53ACE">
        <w:rPr>
          <w:sz w:val="28"/>
          <w:szCs w:val="28"/>
        </w:rPr>
        <w:lastRenderedPageBreak/>
        <w:t>решения и не допустить ущемления прав охотников и</w:t>
      </w:r>
      <w:proofErr w:type="gramEnd"/>
      <w:r w:rsidR="00D53ACE">
        <w:rPr>
          <w:sz w:val="28"/>
          <w:szCs w:val="28"/>
        </w:rPr>
        <w:t xml:space="preserve"> нанесения экономического вреда охотпользователям;</w:t>
      </w:r>
    </w:p>
    <w:p w:rsidR="004C7487" w:rsidRDefault="004C7487" w:rsidP="000D4EFB">
      <w:pPr>
        <w:pStyle w:val="af5"/>
        <w:ind w:firstLine="709"/>
      </w:pPr>
      <w:r>
        <w:rPr>
          <w:szCs w:val="28"/>
        </w:rPr>
        <w:t>1.1</w:t>
      </w:r>
      <w:r w:rsidR="00F83CE7">
        <w:rPr>
          <w:szCs w:val="28"/>
        </w:rPr>
        <w:t>4</w:t>
      </w:r>
      <w:r>
        <w:rPr>
          <w:szCs w:val="28"/>
        </w:rPr>
        <w:t xml:space="preserve">. </w:t>
      </w:r>
      <w:r w:rsidRPr="004C7487">
        <w:t xml:space="preserve">обратиться в Минприроды России с просьбой о разработке федеральной целевой программы по </w:t>
      </w:r>
      <w:r>
        <w:t xml:space="preserve">регулированию численности волка; </w:t>
      </w:r>
    </w:p>
    <w:p w:rsidR="0075038A" w:rsidRDefault="0075038A" w:rsidP="000D4EFB">
      <w:pPr>
        <w:pStyle w:val="af5"/>
        <w:ind w:firstLine="709"/>
      </w:pPr>
      <w:r>
        <w:t>1.15. продолжить практику защиты прав и свобод членов общественных объединений охотников и рыболовов – членов Росохотрыболовсоюза в органах государственной власти всех уровней;</w:t>
      </w:r>
    </w:p>
    <w:p w:rsidR="009276ED" w:rsidRDefault="00D76C08" w:rsidP="004C5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038A">
        <w:rPr>
          <w:sz w:val="28"/>
          <w:szCs w:val="28"/>
        </w:rPr>
        <w:t>6</w:t>
      </w:r>
      <w:r w:rsidR="006E3B6D">
        <w:rPr>
          <w:sz w:val="28"/>
          <w:szCs w:val="28"/>
        </w:rPr>
        <w:t xml:space="preserve">. </w:t>
      </w:r>
      <w:r w:rsidR="009276ED">
        <w:rPr>
          <w:color w:val="000000"/>
          <w:sz w:val="28"/>
          <w:szCs w:val="28"/>
        </w:rPr>
        <w:t xml:space="preserve">поручить </w:t>
      </w:r>
      <w:r w:rsidR="009276ED" w:rsidRPr="00BB2AD5">
        <w:rPr>
          <w:color w:val="000000"/>
          <w:sz w:val="28"/>
          <w:szCs w:val="28"/>
        </w:rPr>
        <w:t>подготовку и издани</w:t>
      </w:r>
      <w:r w:rsidR="009276ED">
        <w:rPr>
          <w:color w:val="000000"/>
          <w:sz w:val="28"/>
          <w:szCs w:val="28"/>
        </w:rPr>
        <w:t>е материалов съезда, их широкое</w:t>
      </w:r>
      <w:r w:rsidR="009276ED" w:rsidRPr="00BB2AD5">
        <w:rPr>
          <w:color w:val="000000"/>
          <w:sz w:val="28"/>
          <w:szCs w:val="28"/>
        </w:rPr>
        <w:t xml:space="preserve"> распространени</w:t>
      </w:r>
      <w:r w:rsidR="009276ED">
        <w:rPr>
          <w:color w:val="000000"/>
          <w:sz w:val="28"/>
          <w:szCs w:val="28"/>
        </w:rPr>
        <w:t>е и доведение</w:t>
      </w:r>
      <w:r w:rsidR="009276ED" w:rsidRPr="00BB2AD5">
        <w:rPr>
          <w:color w:val="000000"/>
          <w:sz w:val="28"/>
          <w:szCs w:val="28"/>
        </w:rPr>
        <w:t xml:space="preserve"> до соо</w:t>
      </w:r>
      <w:r w:rsidR="009276ED">
        <w:rPr>
          <w:color w:val="000000"/>
          <w:sz w:val="28"/>
          <w:szCs w:val="28"/>
        </w:rPr>
        <w:t>тветствующих органов резолюции с</w:t>
      </w:r>
      <w:r w:rsidR="009276ED" w:rsidRPr="00BB2AD5">
        <w:rPr>
          <w:color w:val="000000"/>
          <w:sz w:val="28"/>
          <w:szCs w:val="28"/>
        </w:rPr>
        <w:t>ъезда</w:t>
      </w:r>
      <w:r w:rsidR="009276ED">
        <w:rPr>
          <w:color w:val="000000"/>
          <w:sz w:val="28"/>
          <w:szCs w:val="28"/>
        </w:rPr>
        <w:t>,</w:t>
      </w:r>
      <w:r w:rsidR="009276ED" w:rsidRPr="009276ED">
        <w:rPr>
          <w:color w:val="000000"/>
          <w:sz w:val="28"/>
          <w:szCs w:val="28"/>
        </w:rPr>
        <w:t xml:space="preserve"> </w:t>
      </w:r>
      <w:r w:rsidR="009276ED" w:rsidRPr="007421B2">
        <w:rPr>
          <w:sz w:val="28"/>
          <w:szCs w:val="28"/>
        </w:rPr>
        <w:t>обеспечить мониторинг выполнения решений съезда с размещением соответствующей информации в сети Интернет.</w:t>
      </w:r>
    </w:p>
    <w:p w:rsidR="00E3770C" w:rsidRDefault="00E3770C" w:rsidP="004C54DF">
      <w:pPr>
        <w:ind w:firstLine="708"/>
        <w:jc w:val="both"/>
      </w:pPr>
    </w:p>
    <w:p w:rsidR="00644A11" w:rsidRPr="00644A11" w:rsidRDefault="00644A11" w:rsidP="004C54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44A11">
        <w:rPr>
          <w:b/>
          <w:sz w:val="28"/>
          <w:szCs w:val="28"/>
        </w:rPr>
        <w:t>ПОРУЧИТЬ ЦЕНТРАЛЬНОМУ ПРАВЛЕНИЮ РОСОХОТРЫБОЛОВСОЮЗА И ПРАВЛЕНИЯМ РЕГИОНАЛЬНЫХ И МЕЖРЕГИОНАЛЬНЫХ ОБЪЕДИНЕНИЙ ОХОТНИКОВ И РЫБОЛОВОВ:</w:t>
      </w:r>
    </w:p>
    <w:p w:rsidR="00E3770C" w:rsidRDefault="00644A11" w:rsidP="005C0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03D3">
        <w:rPr>
          <w:sz w:val="28"/>
          <w:szCs w:val="28"/>
        </w:rPr>
        <w:t>обратиться в Минприроды России с предложением принять ранее обсужденные предложения в Правила охоты, касающиеся вопросов обучения охотничьих собак</w:t>
      </w:r>
      <w:r w:rsidR="00E3770C">
        <w:rPr>
          <w:sz w:val="28"/>
          <w:szCs w:val="28"/>
        </w:rPr>
        <w:t xml:space="preserve"> и проведения полевых кинологических мероприятий</w:t>
      </w:r>
      <w:r w:rsidR="005C03D3">
        <w:rPr>
          <w:sz w:val="28"/>
          <w:szCs w:val="28"/>
        </w:rPr>
        <w:t>, петельного лова</w:t>
      </w:r>
      <w:r w:rsidR="00851711">
        <w:rPr>
          <w:sz w:val="28"/>
          <w:szCs w:val="28"/>
        </w:rPr>
        <w:t>, увеличения сроков весенней охоты</w:t>
      </w:r>
      <w:r w:rsidR="005C03D3">
        <w:rPr>
          <w:sz w:val="28"/>
          <w:szCs w:val="28"/>
        </w:rPr>
        <w:t xml:space="preserve"> и пр., а так же подготовить изменения в Правила охоты, касающиеся</w:t>
      </w:r>
      <w:r w:rsidR="00E3770C">
        <w:rPr>
          <w:sz w:val="28"/>
          <w:szCs w:val="28"/>
        </w:rPr>
        <w:t>:</w:t>
      </w:r>
    </w:p>
    <w:p w:rsidR="00E3770C" w:rsidRDefault="00E3770C" w:rsidP="005C0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3D3">
        <w:rPr>
          <w:sz w:val="28"/>
          <w:szCs w:val="28"/>
        </w:rPr>
        <w:t xml:space="preserve"> возможности производственным охотничьим инспекторам осуществлять производственный охотничий контроль в охотничьих угодьях круглогодично с правом ношения личного охотничьего оружия в качестве служебного</w:t>
      </w:r>
      <w:r>
        <w:rPr>
          <w:sz w:val="28"/>
          <w:szCs w:val="28"/>
        </w:rPr>
        <w:t>;</w:t>
      </w:r>
    </w:p>
    <w:p w:rsidR="005C03D3" w:rsidRDefault="00E3770C" w:rsidP="005C0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1711">
        <w:rPr>
          <w:sz w:val="28"/>
          <w:szCs w:val="28"/>
        </w:rPr>
        <w:t xml:space="preserve"> оборота продукции охоты</w:t>
      </w:r>
      <w:r w:rsidR="005C03D3">
        <w:rPr>
          <w:sz w:val="28"/>
          <w:szCs w:val="28"/>
        </w:rPr>
        <w:t>;</w:t>
      </w:r>
    </w:p>
    <w:p w:rsidR="006E3B6D" w:rsidRDefault="005C03D3" w:rsidP="006E3B6D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</w:t>
      </w:r>
      <w:r w:rsidR="006E3B6D">
        <w:rPr>
          <w:sz w:val="28"/>
          <w:szCs w:val="28"/>
        </w:rPr>
        <w:t xml:space="preserve">принять меры по </w:t>
      </w:r>
      <w:r w:rsidR="006E3B6D">
        <w:rPr>
          <w:color w:val="000000"/>
          <w:sz w:val="28"/>
          <w:szCs w:val="28"/>
        </w:rPr>
        <w:t xml:space="preserve">повышению </w:t>
      </w:r>
      <w:r w:rsidR="006E3B6D" w:rsidRPr="00BB2AD5">
        <w:rPr>
          <w:color w:val="000000"/>
          <w:sz w:val="28"/>
          <w:szCs w:val="28"/>
        </w:rPr>
        <w:t>информированност</w:t>
      </w:r>
      <w:r w:rsidR="006E3B6D">
        <w:rPr>
          <w:color w:val="000000"/>
          <w:sz w:val="28"/>
          <w:szCs w:val="28"/>
        </w:rPr>
        <w:t>и</w:t>
      </w:r>
      <w:r w:rsidR="006E3B6D" w:rsidRPr="00BB2AD5">
        <w:rPr>
          <w:color w:val="000000"/>
          <w:sz w:val="28"/>
          <w:szCs w:val="28"/>
        </w:rPr>
        <w:t xml:space="preserve"> граждан</w:t>
      </w:r>
      <w:r w:rsidR="006E3B6D">
        <w:rPr>
          <w:color w:val="000000"/>
          <w:sz w:val="28"/>
          <w:szCs w:val="28"/>
        </w:rPr>
        <w:t>, в т.ч. через средства массовой информации,</w:t>
      </w:r>
      <w:r w:rsidR="006E3B6D" w:rsidRPr="00BB2AD5">
        <w:rPr>
          <w:color w:val="000000"/>
          <w:sz w:val="28"/>
          <w:szCs w:val="28"/>
        </w:rPr>
        <w:t xml:space="preserve"> о состоянии окружающей природной среды</w:t>
      </w:r>
      <w:r w:rsidR="006E3B6D">
        <w:rPr>
          <w:color w:val="000000"/>
          <w:sz w:val="28"/>
          <w:szCs w:val="28"/>
        </w:rPr>
        <w:t>, о рациональном использовании охотничьих ресурсов, о деятельности охотничьих объединений, об охотниках;</w:t>
      </w:r>
      <w:r w:rsidR="006E3B6D" w:rsidRPr="006E3B6D">
        <w:rPr>
          <w:sz w:val="28"/>
          <w:szCs w:val="28"/>
        </w:rPr>
        <w:t xml:space="preserve"> </w:t>
      </w:r>
      <w:r w:rsidR="006E3B6D">
        <w:rPr>
          <w:sz w:val="28"/>
          <w:szCs w:val="28"/>
        </w:rPr>
        <w:t xml:space="preserve">при широком освещении работы Росохотрыболовсоюза и региональных и межрегиональных объединений охотников </w:t>
      </w:r>
      <w:r w:rsidR="00E3770C">
        <w:rPr>
          <w:sz w:val="28"/>
          <w:szCs w:val="28"/>
        </w:rPr>
        <w:t xml:space="preserve">обеспечивать </w:t>
      </w:r>
      <w:r w:rsidR="006E3B6D">
        <w:rPr>
          <w:sz w:val="28"/>
          <w:szCs w:val="28"/>
        </w:rPr>
        <w:t>обязательное разъяснение</w:t>
      </w:r>
      <w:r w:rsidR="006E3B6D" w:rsidRPr="00136F09">
        <w:rPr>
          <w:sz w:val="28"/>
          <w:szCs w:val="28"/>
        </w:rPr>
        <w:t xml:space="preserve"> широкой общественности причин </w:t>
      </w:r>
      <w:r w:rsidR="006E3B6D">
        <w:rPr>
          <w:sz w:val="28"/>
          <w:szCs w:val="28"/>
        </w:rPr>
        <w:t>их</w:t>
      </w:r>
      <w:r w:rsidR="006E3B6D" w:rsidRPr="00136F09">
        <w:rPr>
          <w:sz w:val="28"/>
          <w:szCs w:val="28"/>
        </w:rPr>
        <w:t xml:space="preserve"> действий</w:t>
      </w:r>
      <w:r w:rsidR="006E3B6D">
        <w:rPr>
          <w:sz w:val="28"/>
          <w:szCs w:val="28"/>
        </w:rPr>
        <w:t xml:space="preserve">, побудительных мотивов и ожидаемых результатов, фактических итогов работы; </w:t>
      </w:r>
      <w:proofErr w:type="gramEnd"/>
    </w:p>
    <w:p w:rsidR="00192A72" w:rsidRDefault="006E3B6D" w:rsidP="00192A7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192A72">
        <w:rPr>
          <w:color w:val="000000"/>
          <w:sz w:val="28"/>
          <w:szCs w:val="28"/>
        </w:rPr>
        <w:t xml:space="preserve">анализировать и </w:t>
      </w:r>
      <w:r w:rsidR="00192A72">
        <w:rPr>
          <w:sz w:val="28"/>
          <w:szCs w:val="28"/>
        </w:rPr>
        <w:t>расширя</w:t>
      </w:r>
      <w:r w:rsidR="00192A72" w:rsidRPr="00C12900">
        <w:rPr>
          <w:sz w:val="28"/>
          <w:szCs w:val="28"/>
        </w:rPr>
        <w:t>ть практику по отстаиванию интересов общественных объединений</w:t>
      </w:r>
      <w:r w:rsidR="00192A72">
        <w:rPr>
          <w:sz w:val="28"/>
          <w:szCs w:val="28"/>
        </w:rPr>
        <w:t xml:space="preserve"> охотников и рыболовов и их членов в судебном порядке.</w:t>
      </w:r>
      <w:r w:rsidR="00192A72" w:rsidRPr="00192A72">
        <w:rPr>
          <w:sz w:val="28"/>
          <w:szCs w:val="28"/>
        </w:rPr>
        <w:t xml:space="preserve"> </w:t>
      </w:r>
      <w:r w:rsidR="00192A72">
        <w:rPr>
          <w:sz w:val="28"/>
          <w:szCs w:val="28"/>
        </w:rPr>
        <w:t>Проработать вопросы направленного формирования судебной практики, позволяющей однозначно и окончательно решить и «закрыть» проблему;</w:t>
      </w:r>
    </w:p>
    <w:p w:rsidR="00192A72" w:rsidRDefault="00192A72" w:rsidP="00192A72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проработать вопросы изменения формата общения между ассоциацией, ее членами, структурными подразделениями и охотниками, хозяйствующими субъектами различных форм собственности. Принять меры по строительству новой логистики внутренних отношений;</w:t>
      </w:r>
      <w:r w:rsidRPr="00192A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определить вектор направления работы охотничьих хозяйств, руководства охотничьих обществ, направив его на охотников, учитывая при этом обоюдную </w:t>
      </w:r>
      <w:r>
        <w:rPr>
          <w:sz w:val="28"/>
          <w:szCs w:val="28"/>
          <w:shd w:val="clear" w:color="auto" w:fill="FFFFFF"/>
        </w:rPr>
        <w:lastRenderedPageBreak/>
        <w:t xml:space="preserve">материальную и социальную заинтересованность. Устранить, где он имеется, разрыв между </w:t>
      </w:r>
      <w:r w:rsidR="00BF32F5">
        <w:rPr>
          <w:sz w:val="28"/>
          <w:szCs w:val="28"/>
          <w:shd w:val="clear" w:color="auto" w:fill="FFFFFF"/>
        </w:rPr>
        <w:t xml:space="preserve">членами общественного объединения </w:t>
      </w:r>
      <w:r>
        <w:rPr>
          <w:sz w:val="28"/>
          <w:szCs w:val="28"/>
          <w:shd w:val="clear" w:color="auto" w:fill="FFFFFF"/>
        </w:rPr>
        <w:t>охотник</w:t>
      </w:r>
      <w:r w:rsidR="00BF32F5">
        <w:rPr>
          <w:sz w:val="28"/>
          <w:szCs w:val="28"/>
          <w:shd w:val="clear" w:color="auto" w:fill="FFFFFF"/>
        </w:rPr>
        <w:t xml:space="preserve">ов и рыболовов </w:t>
      </w:r>
      <w:r>
        <w:rPr>
          <w:sz w:val="28"/>
          <w:szCs w:val="28"/>
          <w:shd w:val="clear" w:color="auto" w:fill="FFFFFF"/>
        </w:rPr>
        <w:t xml:space="preserve"> и их избранным руководством;</w:t>
      </w:r>
    </w:p>
    <w:p w:rsidR="00E3770C" w:rsidRDefault="00192A72" w:rsidP="004C54D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73CAE">
        <w:rPr>
          <w:sz w:val="28"/>
          <w:szCs w:val="28"/>
        </w:rPr>
        <w:t>проработать вопрос о целесообразности включения в</w:t>
      </w:r>
      <w:r w:rsidR="00BF32F5">
        <w:rPr>
          <w:sz w:val="28"/>
          <w:szCs w:val="28"/>
        </w:rPr>
        <w:t xml:space="preserve"> члены</w:t>
      </w:r>
      <w:r w:rsidR="00E73CAE">
        <w:rPr>
          <w:sz w:val="28"/>
          <w:szCs w:val="28"/>
        </w:rPr>
        <w:t xml:space="preserve"> Росохотрыболовсоюз</w:t>
      </w:r>
      <w:r w:rsidR="00BF32F5">
        <w:rPr>
          <w:sz w:val="28"/>
          <w:szCs w:val="28"/>
        </w:rPr>
        <w:t>а</w:t>
      </w:r>
      <w:r w:rsidR="00E73CAE">
        <w:rPr>
          <w:sz w:val="28"/>
          <w:szCs w:val="28"/>
        </w:rPr>
        <w:t xml:space="preserve"> либо в </w:t>
      </w:r>
      <w:r w:rsidR="00BF32F5">
        <w:rPr>
          <w:sz w:val="28"/>
          <w:szCs w:val="28"/>
        </w:rPr>
        <w:t xml:space="preserve">члены </w:t>
      </w:r>
      <w:r w:rsidR="00E73CAE">
        <w:rPr>
          <w:sz w:val="28"/>
          <w:szCs w:val="28"/>
        </w:rPr>
        <w:t>региональных и межрегиональных общественных объединений охотников и рыболовов – юридических лиц иных форм собственности, включая частников, с оплатой с их стороны членских взносов</w:t>
      </w:r>
      <w:r w:rsidR="00E3770C">
        <w:rPr>
          <w:sz w:val="28"/>
          <w:szCs w:val="28"/>
        </w:rPr>
        <w:t>.</w:t>
      </w:r>
    </w:p>
    <w:p w:rsidR="00644A11" w:rsidRDefault="00E3770C" w:rsidP="004C54DF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44A11" w:rsidRPr="00644A11" w:rsidRDefault="00644A11" w:rsidP="004C54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44A11">
        <w:rPr>
          <w:b/>
          <w:sz w:val="28"/>
          <w:szCs w:val="28"/>
        </w:rPr>
        <w:t>ПОРУЧИТЬ ПРАВЛЕНИЯМ РЕГИОНАЛЬНЫХ И МЕЖРЕГИОНАЛЬНЫХ ОБЪЕДИНЕНИЙ ОХОТНИКОВ И РЫБОЛОВОВ:</w:t>
      </w:r>
    </w:p>
    <w:p w:rsidR="00C605DC" w:rsidRDefault="00644A11" w:rsidP="0092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C11BC2">
        <w:rPr>
          <w:sz w:val="28"/>
          <w:szCs w:val="28"/>
        </w:rPr>
        <w:t>неукоснительно</w:t>
      </w:r>
      <w:r w:rsidR="00C605DC">
        <w:rPr>
          <w:sz w:val="28"/>
          <w:szCs w:val="28"/>
        </w:rPr>
        <w:t xml:space="preserve"> соблюдать</w:t>
      </w:r>
      <w:r w:rsidR="00C11BC2">
        <w:rPr>
          <w:sz w:val="28"/>
          <w:szCs w:val="28"/>
        </w:rPr>
        <w:t xml:space="preserve"> </w:t>
      </w:r>
      <w:r w:rsidR="00BF32F5">
        <w:rPr>
          <w:sz w:val="28"/>
          <w:szCs w:val="28"/>
        </w:rPr>
        <w:t xml:space="preserve">природоохранное </w:t>
      </w:r>
      <w:r w:rsidR="00C605DC">
        <w:rPr>
          <w:sz w:val="28"/>
          <w:szCs w:val="28"/>
        </w:rPr>
        <w:t>законодательство, минимизировать и исключать</w:t>
      </w:r>
      <w:r w:rsidR="00C11BC2">
        <w:rPr>
          <w:sz w:val="28"/>
          <w:szCs w:val="28"/>
        </w:rPr>
        <w:t xml:space="preserve"> из п</w:t>
      </w:r>
      <w:r w:rsidR="00C605DC">
        <w:rPr>
          <w:sz w:val="28"/>
          <w:szCs w:val="28"/>
        </w:rPr>
        <w:t>рактики всевозможные правонарушения</w:t>
      </w:r>
      <w:r w:rsidR="00C11BC2">
        <w:rPr>
          <w:sz w:val="28"/>
          <w:szCs w:val="28"/>
        </w:rPr>
        <w:t xml:space="preserve"> </w:t>
      </w:r>
      <w:r w:rsidR="00C605DC">
        <w:rPr>
          <w:sz w:val="28"/>
          <w:szCs w:val="28"/>
        </w:rPr>
        <w:t>в области охотничьего хозяйства</w:t>
      </w:r>
      <w:r w:rsidR="00BF32F5">
        <w:rPr>
          <w:sz w:val="28"/>
          <w:szCs w:val="28"/>
        </w:rPr>
        <w:t>,</w:t>
      </w:r>
      <w:r w:rsidR="00C605DC">
        <w:rPr>
          <w:sz w:val="28"/>
          <w:szCs w:val="28"/>
        </w:rPr>
        <w:t xml:space="preserve"> охоты</w:t>
      </w:r>
      <w:r w:rsidR="00BF32F5">
        <w:rPr>
          <w:sz w:val="28"/>
          <w:szCs w:val="28"/>
        </w:rPr>
        <w:t xml:space="preserve"> и рыболовства</w:t>
      </w:r>
      <w:r w:rsidR="00C605DC">
        <w:rPr>
          <w:sz w:val="28"/>
          <w:szCs w:val="28"/>
        </w:rPr>
        <w:t>;</w:t>
      </w:r>
      <w:r w:rsidR="00C11BC2">
        <w:rPr>
          <w:sz w:val="28"/>
          <w:szCs w:val="28"/>
        </w:rPr>
        <w:tab/>
      </w:r>
    </w:p>
    <w:p w:rsidR="00C11BC2" w:rsidRDefault="00C11BC2" w:rsidP="00927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605DC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равноправны</w:t>
      </w:r>
      <w:r w:rsidR="00C605DC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</w:t>
      </w:r>
      <w:r w:rsidR="00C605DC">
        <w:rPr>
          <w:sz w:val="28"/>
          <w:szCs w:val="28"/>
        </w:rPr>
        <w:t>я</w:t>
      </w:r>
      <w:r>
        <w:rPr>
          <w:sz w:val="28"/>
          <w:szCs w:val="28"/>
        </w:rPr>
        <w:t xml:space="preserve"> охотникам – членам общественных объединений охотников и рыболовов - </w:t>
      </w:r>
      <w:r w:rsidR="00C605DC">
        <w:rPr>
          <w:sz w:val="28"/>
          <w:szCs w:val="28"/>
        </w:rPr>
        <w:t>членам</w:t>
      </w:r>
      <w:r w:rsidRPr="00B43DA8">
        <w:rPr>
          <w:sz w:val="28"/>
          <w:szCs w:val="28"/>
        </w:rPr>
        <w:t xml:space="preserve"> </w:t>
      </w:r>
      <w:r w:rsidR="00C605DC">
        <w:rPr>
          <w:sz w:val="28"/>
          <w:szCs w:val="28"/>
        </w:rPr>
        <w:t>Росохотрыболовсоюза</w:t>
      </w:r>
      <w:r>
        <w:rPr>
          <w:sz w:val="28"/>
          <w:szCs w:val="28"/>
        </w:rPr>
        <w:t xml:space="preserve"> при осуществлении охоты </w:t>
      </w:r>
      <w:r w:rsidR="00C605DC">
        <w:rPr>
          <w:sz w:val="28"/>
          <w:szCs w:val="28"/>
        </w:rPr>
        <w:t xml:space="preserve">и предоставлении услуг </w:t>
      </w:r>
      <w:r>
        <w:rPr>
          <w:sz w:val="28"/>
          <w:szCs w:val="28"/>
        </w:rPr>
        <w:t xml:space="preserve">в охотничьих хозяйствах </w:t>
      </w:r>
      <w:r w:rsidR="00C605DC">
        <w:rPr>
          <w:sz w:val="28"/>
          <w:szCs w:val="28"/>
        </w:rPr>
        <w:t>системы Росохотрыболовсоюза</w:t>
      </w:r>
      <w:r>
        <w:rPr>
          <w:sz w:val="28"/>
          <w:szCs w:val="28"/>
        </w:rPr>
        <w:t>;</w:t>
      </w:r>
    </w:p>
    <w:p w:rsidR="00C11BC2" w:rsidRDefault="00C11BC2" w:rsidP="0092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внедрять в практику работы обмен опытом </w:t>
      </w:r>
      <w:r w:rsidR="00BF32F5">
        <w:rPr>
          <w:sz w:val="28"/>
          <w:szCs w:val="28"/>
        </w:rPr>
        <w:t xml:space="preserve">по </w:t>
      </w:r>
      <w:r>
        <w:rPr>
          <w:sz w:val="28"/>
          <w:szCs w:val="28"/>
        </w:rPr>
        <w:t>ведени</w:t>
      </w:r>
      <w:r w:rsidR="00BF32F5">
        <w:rPr>
          <w:sz w:val="28"/>
          <w:szCs w:val="28"/>
        </w:rPr>
        <w:t>ю</w:t>
      </w:r>
      <w:r>
        <w:rPr>
          <w:sz w:val="28"/>
          <w:szCs w:val="28"/>
        </w:rPr>
        <w:t xml:space="preserve"> охотничьего</w:t>
      </w:r>
      <w:r w:rsidR="00BF32F5">
        <w:rPr>
          <w:sz w:val="28"/>
          <w:szCs w:val="28"/>
        </w:rPr>
        <w:t xml:space="preserve"> и рыболовного</w:t>
      </w:r>
      <w:r>
        <w:rPr>
          <w:sz w:val="28"/>
          <w:szCs w:val="28"/>
        </w:rPr>
        <w:t xml:space="preserve"> хозяйства;</w:t>
      </w:r>
    </w:p>
    <w:p w:rsidR="00C11BC2" w:rsidRDefault="00C11BC2" w:rsidP="00927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развивать систему повышения квалификации и самообразования штатных работников;</w:t>
      </w:r>
    </w:p>
    <w:p w:rsidR="00A93F77" w:rsidRDefault="00C11BC2" w:rsidP="00927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93F77">
        <w:rPr>
          <w:sz w:val="28"/>
          <w:szCs w:val="28"/>
        </w:rPr>
        <w:t>расширять сферу деятельности хозяйствующих субъектов, внедряя новые виды охоты на охотничьих животных, ранее не применяем</w:t>
      </w:r>
      <w:r w:rsidR="00C605DC">
        <w:rPr>
          <w:sz w:val="28"/>
          <w:szCs w:val="28"/>
        </w:rPr>
        <w:t>ые в практике, совершенствовать</w:t>
      </w:r>
      <w:r w:rsidR="00A93F77">
        <w:rPr>
          <w:sz w:val="28"/>
          <w:szCs w:val="28"/>
        </w:rPr>
        <w:t xml:space="preserve"> предоставляемы</w:t>
      </w:r>
      <w:r w:rsidR="00C605DC">
        <w:rPr>
          <w:sz w:val="28"/>
          <w:szCs w:val="28"/>
        </w:rPr>
        <w:t>е</w:t>
      </w:r>
      <w:r w:rsidR="00A93F77">
        <w:rPr>
          <w:sz w:val="28"/>
          <w:szCs w:val="28"/>
        </w:rPr>
        <w:t xml:space="preserve"> услуг</w:t>
      </w:r>
      <w:r w:rsidR="00C605DC">
        <w:rPr>
          <w:sz w:val="28"/>
          <w:szCs w:val="28"/>
        </w:rPr>
        <w:t>и</w:t>
      </w:r>
      <w:r w:rsidR="00A93F77">
        <w:rPr>
          <w:sz w:val="28"/>
          <w:szCs w:val="28"/>
        </w:rPr>
        <w:t xml:space="preserve">, </w:t>
      </w:r>
      <w:r w:rsidR="00C605DC">
        <w:rPr>
          <w:sz w:val="28"/>
          <w:szCs w:val="28"/>
        </w:rPr>
        <w:t>проработать вопросы организации</w:t>
      </w:r>
      <w:r w:rsidR="00A93F77">
        <w:rPr>
          <w:sz w:val="28"/>
          <w:szCs w:val="28"/>
        </w:rPr>
        <w:t xml:space="preserve"> рекреационного и охотничьего туризма, осуществления иной, не запрещенной законом деятельности;</w:t>
      </w:r>
    </w:p>
    <w:p w:rsidR="00DF2BDE" w:rsidRDefault="00A93F77" w:rsidP="00927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605DC">
        <w:rPr>
          <w:sz w:val="28"/>
          <w:szCs w:val="28"/>
        </w:rPr>
        <w:t xml:space="preserve"> работать в тесном контакте с органами государственной власти субъекта Российской Федерации в области охоты и сохранения охотничьих ресурсов;</w:t>
      </w:r>
    </w:p>
    <w:p w:rsidR="00C605DC" w:rsidRDefault="00C605DC" w:rsidP="00927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E3B6D" w:rsidRPr="00C12900">
        <w:rPr>
          <w:color w:val="000000"/>
          <w:sz w:val="28"/>
          <w:szCs w:val="28"/>
        </w:rPr>
        <w:t>усилить работу</w:t>
      </w:r>
      <w:r w:rsidR="006E3B6D">
        <w:rPr>
          <w:color w:val="000000"/>
          <w:sz w:val="28"/>
          <w:szCs w:val="28"/>
        </w:rPr>
        <w:t xml:space="preserve"> и разработать программу общественного охотничьего и рыболовного объединения</w:t>
      </w:r>
      <w:r w:rsidR="006E3B6D" w:rsidRPr="00C12900">
        <w:rPr>
          <w:color w:val="000000"/>
          <w:sz w:val="28"/>
          <w:szCs w:val="28"/>
        </w:rPr>
        <w:t xml:space="preserve"> по п</w:t>
      </w:r>
      <w:r w:rsidR="006E3B6D" w:rsidRPr="00C12900">
        <w:rPr>
          <w:sz w:val="28"/>
          <w:szCs w:val="28"/>
        </w:rPr>
        <w:t>ривлечению новых член</w:t>
      </w:r>
      <w:r w:rsidR="006E3B6D">
        <w:rPr>
          <w:sz w:val="28"/>
          <w:szCs w:val="28"/>
        </w:rPr>
        <w:t>ов в организацию - члена Росохотрыболовсоюза;</w:t>
      </w:r>
    </w:p>
    <w:p w:rsidR="006E3B6D" w:rsidRDefault="006E3B6D" w:rsidP="00927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51711">
        <w:rPr>
          <w:sz w:val="28"/>
          <w:szCs w:val="28"/>
        </w:rPr>
        <w:t>проработать вопрос обеспечения форменной одеждой штатног</w:t>
      </w:r>
      <w:r w:rsidR="00E3770C">
        <w:rPr>
          <w:sz w:val="28"/>
          <w:szCs w:val="28"/>
        </w:rPr>
        <w:t>о персонала охотничьих хозяйств.</w:t>
      </w:r>
    </w:p>
    <w:p w:rsidR="00DF2BDE" w:rsidRPr="00F32A29" w:rsidRDefault="00DF2BDE" w:rsidP="00C11BC2">
      <w:pPr>
        <w:spacing w:before="120"/>
        <w:ind w:firstLine="708"/>
        <w:jc w:val="both"/>
        <w:rPr>
          <w:sz w:val="28"/>
          <w:szCs w:val="28"/>
        </w:rPr>
      </w:pPr>
    </w:p>
    <w:p w:rsidR="00644A11" w:rsidRDefault="004C7487" w:rsidP="00644A11">
      <w:pPr>
        <w:jc w:val="both"/>
        <w:rPr>
          <w:b/>
          <w:color w:val="000000"/>
          <w:sz w:val="28"/>
          <w:szCs w:val="28"/>
        </w:rPr>
      </w:pPr>
      <w:r w:rsidRPr="004C7487">
        <w:rPr>
          <w:b/>
          <w:color w:val="000000"/>
          <w:sz w:val="28"/>
          <w:szCs w:val="28"/>
        </w:rPr>
        <w:t>ЗАКЛЮЧЕНИЕ</w:t>
      </w:r>
      <w:r>
        <w:rPr>
          <w:b/>
          <w:color w:val="000000"/>
          <w:sz w:val="28"/>
          <w:szCs w:val="28"/>
        </w:rPr>
        <w:t>.</w:t>
      </w:r>
    </w:p>
    <w:p w:rsidR="004C54DF" w:rsidRPr="004C54DF" w:rsidRDefault="004C54DF" w:rsidP="004C54DF">
      <w:pPr>
        <w:ind w:firstLine="709"/>
        <w:jc w:val="both"/>
        <w:rPr>
          <w:sz w:val="28"/>
          <w:szCs w:val="28"/>
        </w:rPr>
      </w:pPr>
      <w:r w:rsidRPr="004C54DF">
        <w:rPr>
          <w:sz w:val="28"/>
          <w:szCs w:val="28"/>
        </w:rPr>
        <w:t>Резолюция принята на заседании</w:t>
      </w:r>
      <w:r w:rsidRPr="004C54DF">
        <w:rPr>
          <w:color w:val="000000"/>
          <w:sz w:val="28"/>
          <w:szCs w:val="28"/>
        </w:rPr>
        <w:t xml:space="preserve"> </w:t>
      </w:r>
      <w:r w:rsidRPr="004C54DF">
        <w:rPr>
          <w:color w:val="000000"/>
          <w:sz w:val="28"/>
          <w:szCs w:val="28"/>
          <w:lang w:val="en-US"/>
        </w:rPr>
        <w:t>XIV</w:t>
      </w:r>
      <w:r w:rsidRPr="004C54DF">
        <w:rPr>
          <w:color w:val="000000"/>
          <w:sz w:val="28"/>
          <w:szCs w:val="28"/>
        </w:rPr>
        <w:t xml:space="preserve"> съезда Росохотрыболовсоюза     </w:t>
      </w:r>
      <w:r w:rsidRPr="004C54DF">
        <w:rPr>
          <w:sz w:val="28"/>
          <w:szCs w:val="28"/>
        </w:rPr>
        <w:t>22 февраля  2017 года.</w:t>
      </w:r>
      <w:r w:rsidRPr="004C54DF">
        <w:rPr>
          <w:color w:val="000000"/>
          <w:sz w:val="28"/>
          <w:szCs w:val="28"/>
        </w:rPr>
        <w:t xml:space="preserve"> </w:t>
      </w:r>
      <w:r w:rsidRPr="004C54DF">
        <w:rPr>
          <w:sz w:val="28"/>
          <w:szCs w:val="28"/>
        </w:rPr>
        <w:t xml:space="preserve"> </w:t>
      </w:r>
    </w:p>
    <w:p w:rsidR="0058396E" w:rsidRPr="004C54DF" w:rsidRDefault="004C7487" w:rsidP="004C54D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4DF">
        <w:rPr>
          <w:color w:val="000000"/>
          <w:sz w:val="28"/>
          <w:szCs w:val="28"/>
        </w:rPr>
        <w:t>С</w:t>
      </w:r>
      <w:r w:rsidR="009276ED" w:rsidRPr="004C54DF">
        <w:rPr>
          <w:color w:val="000000"/>
          <w:sz w:val="28"/>
          <w:szCs w:val="28"/>
        </w:rPr>
        <w:t>читать обязанностью каждого делегата съезда принять активное личное участие в реализации решений съезда.</w:t>
      </w:r>
      <w:r w:rsidR="004C54DF" w:rsidRPr="004C54DF">
        <w:rPr>
          <w:sz w:val="28"/>
          <w:szCs w:val="28"/>
        </w:rPr>
        <w:t xml:space="preserve"> </w:t>
      </w:r>
    </w:p>
    <w:p w:rsidR="0058396E" w:rsidRDefault="00D8657E">
      <w:r>
        <w:t xml:space="preserve">                                                    </w:t>
      </w:r>
    </w:p>
    <w:sectPr w:rsidR="0058396E" w:rsidSect="004C54DF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36" w:rsidRDefault="00786A36" w:rsidP="00951B5C">
      <w:r>
        <w:separator/>
      </w:r>
    </w:p>
  </w:endnote>
  <w:endnote w:type="continuationSeparator" w:id="0">
    <w:p w:rsidR="00786A36" w:rsidRDefault="00786A36" w:rsidP="0095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36" w:rsidRDefault="00786A36" w:rsidP="00951B5C">
      <w:r>
        <w:separator/>
      </w:r>
    </w:p>
  </w:footnote>
  <w:footnote w:type="continuationSeparator" w:id="0">
    <w:p w:rsidR="00786A36" w:rsidRDefault="00786A36" w:rsidP="0095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476"/>
      <w:docPartObj>
        <w:docPartGallery w:val="Page Numbers (Top of Page)"/>
        <w:docPartUnique/>
      </w:docPartObj>
    </w:sdtPr>
    <w:sdtContent>
      <w:p w:rsidR="00C17609" w:rsidRDefault="00FC5EA3">
        <w:pPr>
          <w:pStyle w:val="af7"/>
          <w:jc w:val="right"/>
        </w:pPr>
        <w:fldSimple w:instr=" PAGE   \* MERGEFORMAT ">
          <w:r w:rsidR="00D8657E">
            <w:rPr>
              <w:noProof/>
            </w:rPr>
            <w:t>7</w:t>
          </w:r>
        </w:fldSimple>
      </w:p>
    </w:sdtContent>
  </w:sdt>
  <w:p w:rsidR="00C17609" w:rsidRDefault="00C1760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73"/>
    <w:multiLevelType w:val="hybridMultilevel"/>
    <w:tmpl w:val="5512FE26"/>
    <w:lvl w:ilvl="0" w:tplc="EF983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60DAA"/>
    <w:multiLevelType w:val="hybridMultilevel"/>
    <w:tmpl w:val="5E58A93A"/>
    <w:lvl w:ilvl="0" w:tplc="EF983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81395"/>
    <w:multiLevelType w:val="hybridMultilevel"/>
    <w:tmpl w:val="D28C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7A7B"/>
    <w:multiLevelType w:val="hybridMultilevel"/>
    <w:tmpl w:val="58FE5F0A"/>
    <w:lvl w:ilvl="0" w:tplc="EF983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20F28"/>
    <w:multiLevelType w:val="hybridMultilevel"/>
    <w:tmpl w:val="2B70EF38"/>
    <w:lvl w:ilvl="0" w:tplc="0E4272B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93949"/>
    <w:multiLevelType w:val="hybridMultilevel"/>
    <w:tmpl w:val="468251C8"/>
    <w:lvl w:ilvl="0" w:tplc="D78CBFD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C63ED"/>
    <w:multiLevelType w:val="hybridMultilevel"/>
    <w:tmpl w:val="8D5202E6"/>
    <w:lvl w:ilvl="0" w:tplc="0E4272B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DE7D59"/>
    <w:multiLevelType w:val="hybridMultilevel"/>
    <w:tmpl w:val="3490CB6C"/>
    <w:lvl w:ilvl="0" w:tplc="EF983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33E19"/>
    <w:multiLevelType w:val="hybridMultilevel"/>
    <w:tmpl w:val="350C7096"/>
    <w:lvl w:ilvl="0" w:tplc="E26A97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5C"/>
    <w:rsid w:val="0002758C"/>
    <w:rsid w:val="000D4EFB"/>
    <w:rsid w:val="000D5B46"/>
    <w:rsid w:val="001401FC"/>
    <w:rsid w:val="0014598D"/>
    <w:rsid w:val="001603C8"/>
    <w:rsid w:val="00192A72"/>
    <w:rsid w:val="001E50F2"/>
    <w:rsid w:val="0027375A"/>
    <w:rsid w:val="002839C2"/>
    <w:rsid w:val="00287375"/>
    <w:rsid w:val="002972B7"/>
    <w:rsid w:val="002A0540"/>
    <w:rsid w:val="002A3E9D"/>
    <w:rsid w:val="002C33D5"/>
    <w:rsid w:val="00304896"/>
    <w:rsid w:val="00306347"/>
    <w:rsid w:val="0030689B"/>
    <w:rsid w:val="003428B1"/>
    <w:rsid w:val="003515B1"/>
    <w:rsid w:val="0038101D"/>
    <w:rsid w:val="00395F99"/>
    <w:rsid w:val="00397BE7"/>
    <w:rsid w:val="003C38DD"/>
    <w:rsid w:val="003F096F"/>
    <w:rsid w:val="00432AA8"/>
    <w:rsid w:val="00467D6C"/>
    <w:rsid w:val="004A40DC"/>
    <w:rsid w:val="004C54DF"/>
    <w:rsid w:val="004C7487"/>
    <w:rsid w:val="004E34C4"/>
    <w:rsid w:val="004E5BD4"/>
    <w:rsid w:val="00515439"/>
    <w:rsid w:val="0058396E"/>
    <w:rsid w:val="005A4A16"/>
    <w:rsid w:val="005C03D3"/>
    <w:rsid w:val="005F41B1"/>
    <w:rsid w:val="0061784A"/>
    <w:rsid w:val="00630734"/>
    <w:rsid w:val="00644A11"/>
    <w:rsid w:val="006610C4"/>
    <w:rsid w:val="006C018D"/>
    <w:rsid w:val="006C4309"/>
    <w:rsid w:val="006E3B6D"/>
    <w:rsid w:val="0075038A"/>
    <w:rsid w:val="00786276"/>
    <w:rsid w:val="00786A36"/>
    <w:rsid w:val="00787ED8"/>
    <w:rsid w:val="00791D11"/>
    <w:rsid w:val="007D4D83"/>
    <w:rsid w:val="007D68C7"/>
    <w:rsid w:val="007F1CE6"/>
    <w:rsid w:val="008353D0"/>
    <w:rsid w:val="00851711"/>
    <w:rsid w:val="008632EE"/>
    <w:rsid w:val="008751A4"/>
    <w:rsid w:val="008876B2"/>
    <w:rsid w:val="009017E9"/>
    <w:rsid w:val="009276ED"/>
    <w:rsid w:val="00951B5C"/>
    <w:rsid w:val="009C795B"/>
    <w:rsid w:val="00A83A6D"/>
    <w:rsid w:val="00A93F77"/>
    <w:rsid w:val="00B43DA8"/>
    <w:rsid w:val="00B74ED9"/>
    <w:rsid w:val="00B9346C"/>
    <w:rsid w:val="00BA5B08"/>
    <w:rsid w:val="00BE5334"/>
    <w:rsid w:val="00BF32F5"/>
    <w:rsid w:val="00C01FEF"/>
    <w:rsid w:val="00C11BC2"/>
    <w:rsid w:val="00C17609"/>
    <w:rsid w:val="00C17DD9"/>
    <w:rsid w:val="00C36869"/>
    <w:rsid w:val="00C605DC"/>
    <w:rsid w:val="00C920D2"/>
    <w:rsid w:val="00CA7738"/>
    <w:rsid w:val="00D2374E"/>
    <w:rsid w:val="00D323B8"/>
    <w:rsid w:val="00D53ACE"/>
    <w:rsid w:val="00D66274"/>
    <w:rsid w:val="00D67931"/>
    <w:rsid w:val="00D76C08"/>
    <w:rsid w:val="00D8657E"/>
    <w:rsid w:val="00DF2BDE"/>
    <w:rsid w:val="00E24705"/>
    <w:rsid w:val="00E3770C"/>
    <w:rsid w:val="00E73745"/>
    <w:rsid w:val="00E73CAE"/>
    <w:rsid w:val="00E819D7"/>
    <w:rsid w:val="00EF3FAF"/>
    <w:rsid w:val="00EF44AC"/>
    <w:rsid w:val="00F04EF3"/>
    <w:rsid w:val="00F0504A"/>
    <w:rsid w:val="00F126E0"/>
    <w:rsid w:val="00F32A29"/>
    <w:rsid w:val="00F83CE7"/>
    <w:rsid w:val="00FC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1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01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01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01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017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017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017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017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next w:val="a"/>
    <w:link w:val="a4"/>
    <w:qFormat/>
    <w:rsid w:val="00901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01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qFormat/>
    <w:rsid w:val="00901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01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qFormat/>
    <w:rsid w:val="009017E9"/>
    <w:rPr>
      <w:b/>
      <w:bCs/>
    </w:rPr>
  </w:style>
  <w:style w:type="character" w:styleId="a8">
    <w:name w:val="Emphasis"/>
    <w:qFormat/>
    <w:rsid w:val="009017E9"/>
    <w:rPr>
      <w:i/>
      <w:iCs/>
    </w:rPr>
  </w:style>
  <w:style w:type="paragraph" w:styleId="a9">
    <w:name w:val="No Spacing"/>
    <w:basedOn w:val="a"/>
    <w:uiPriority w:val="1"/>
    <w:qFormat/>
    <w:rsid w:val="009017E9"/>
  </w:style>
  <w:style w:type="paragraph" w:styleId="21">
    <w:name w:val="Quote"/>
    <w:basedOn w:val="a"/>
    <w:next w:val="a"/>
    <w:link w:val="22"/>
    <w:uiPriority w:val="29"/>
    <w:qFormat/>
    <w:rsid w:val="009017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7E9"/>
    <w:rPr>
      <w:i/>
      <w:iCs/>
      <w:color w:val="000000" w:themeColor="text1"/>
      <w:sz w:val="24"/>
      <w:szCs w:val="24"/>
    </w:rPr>
  </w:style>
  <w:style w:type="character" w:styleId="aa">
    <w:name w:val="Subtle Emphasis"/>
    <w:uiPriority w:val="19"/>
    <w:qFormat/>
    <w:rsid w:val="009017E9"/>
    <w:rPr>
      <w:i/>
      <w:iCs/>
      <w:color w:val="808080" w:themeColor="text1" w:themeTint="7F"/>
    </w:rPr>
  </w:style>
  <w:style w:type="character" w:styleId="ab">
    <w:name w:val="Intense Emphasis"/>
    <w:uiPriority w:val="21"/>
    <w:qFormat/>
    <w:rsid w:val="009017E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901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017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017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017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17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017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017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01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caption"/>
    <w:basedOn w:val="a"/>
    <w:next w:val="a"/>
    <w:semiHidden/>
    <w:unhideWhenUsed/>
    <w:qFormat/>
    <w:rsid w:val="009017E9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List Paragraph"/>
    <w:basedOn w:val="a"/>
    <w:uiPriority w:val="34"/>
    <w:qFormat/>
    <w:rsid w:val="009017E9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9017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017E9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Subtle Reference"/>
    <w:uiPriority w:val="31"/>
    <w:qFormat/>
    <w:rsid w:val="009017E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017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017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7E9"/>
    <w:pPr>
      <w:outlineLvl w:val="9"/>
    </w:pPr>
  </w:style>
  <w:style w:type="paragraph" w:styleId="af4">
    <w:name w:val="Normal (Web)"/>
    <w:basedOn w:val="a"/>
    <w:unhideWhenUsed/>
    <w:rsid w:val="00951B5C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rsid w:val="00951B5C"/>
    <w:pPr>
      <w:ind w:firstLine="550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951B5C"/>
    <w:rPr>
      <w:sz w:val="28"/>
      <w:szCs w:val="24"/>
    </w:rPr>
  </w:style>
  <w:style w:type="paragraph" w:styleId="23">
    <w:name w:val="Body Text 2"/>
    <w:basedOn w:val="a"/>
    <w:link w:val="24"/>
    <w:rsid w:val="00951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51B5C"/>
    <w:rPr>
      <w:sz w:val="24"/>
      <w:szCs w:val="24"/>
    </w:rPr>
  </w:style>
  <w:style w:type="paragraph" w:customStyle="1" w:styleId="ConsPlusNormal">
    <w:name w:val="ConsPlusNormal"/>
    <w:rsid w:val="00951B5C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unhideWhenUsed/>
    <w:rsid w:val="00951B5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51B5C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951B5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51B5C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C795B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C795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32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95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EC68-A65A-4C67-9D4F-1A4EF39F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Николай</dc:creator>
  <cp:lastModifiedBy>Смирнов Николай</cp:lastModifiedBy>
  <cp:revision>5</cp:revision>
  <cp:lastPrinted>2017-02-22T10:12:00Z</cp:lastPrinted>
  <dcterms:created xsi:type="dcterms:W3CDTF">2017-03-17T08:14:00Z</dcterms:created>
  <dcterms:modified xsi:type="dcterms:W3CDTF">2017-03-21T10:21:00Z</dcterms:modified>
</cp:coreProperties>
</file>